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B38FC" w:rsidRPr="00535D7B" w:rsidP="004B38FC">
      <w:pPr>
        <w:autoSpaceDE w:val="0"/>
        <w:autoSpaceDN w:val="0"/>
        <w:adjustRightInd w:val="0"/>
        <w:spacing w:before="240" w:after="80"/>
        <w:jc w:val="center"/>
        <w:rPr>
          <w:rFonts w:ascii="Bahnschrift" w:eastAsia="Times New Roman" w:hAnsi="Bahnschrift" w:cs="Arial"/>
          <w:b/>
          <w:bCs/>
          <w:sz w:val="24"/>
          <w:szCs w:val="24"/>
        </w:rPr>
      </w:pPr>
      <w:r w:rsidRPr="00535D7B">
        <w:rPr>
          <w:rFonts w:ascii="Bahnschrift" w:eastAsia="Times New Roman" w:hAnsi="Bahnschrift" w:cs="Arial"/>
          <w:b/>
          <w:bCs/>
          <w:sz w:val="24"/>
          <w:szCs w:val="24"/>
        </w:rPr>
        <w:t xml:space="preserve">Geschäftsordnung der </w:t>
      </w:r>
      <w:r>
        <w:rPr>
          <w:rFonts w:ascii="Bahnschrift" w:eastAsia="Times New Roman" w:hAnsi="Bahnschrift" w:cs="Arial"/>
          <w:b/>
          <w:bCs/>
          <w:sz w:val="24"/>
          <w:szCs w:val="24"/>
        </w:rPr>
        <w:t>Central Biobank Erlangen</w:t>
      </w:r>
      <w:r w:rsidRPr="00535D7B">
        <w:rPr>
          <w:rFonts w:ascii="Bahnschrift" w:eastAsia="Times New Roman" w:hAnsi="Bahnschrift" w:cs="Arial"/>
          <w:b/>
          <w:bCs/>
          <w:sz w:val="24"/>
          <w:szCs w:val="24"/>
        </w:rPr>
        <w:t xml:space="preserve"> (</w:t>
      </w:r>
      <w:r>
        <w:rPr>
          <w:rFonts w:ascii="Bahnschrift" w:eastAsia="Times New Roman" w:hAnsi="Bahnschrift" w:cs="Arial"/>
          <w:b/>
          <w:bCs/>
          <w:sz w:val="24"/>
          <w:szCs w:val="24"/>
        </w:rPr>
        <w:t>Ce</w:t>
      </w:r>
      <w:r w:rsidRPr="00535D7B">
        <w:rPr>
          <w:rFonts w:ascii="Bahnschrift" w:eastAsia="Times New Roman" w:hAnsi="Bahnschrift" w:cs="Arial"/>
          <w:b/>
          <w:bCs/>
          <w:sz w:val="24"/>
          <w:szCs w:val="24"/>
        </w:rPr>
        <w:t>BE)</w:t>
      </w:r>
    </w:p>
    <w:p w:rsidR="004B38FC" w:rsidRPr="00535D7B" w:rsidP="004B38FC">
      <w:pPr>
        <w:autoSpaceDE w:val="0"/>
        <w:autoSpaceDN w:val="0"/>
        <w:adjustRightInd w:val="0"/>
        <w:spacing w:before="80" w:after="80"/>
        <w:jc w:val="both"/>
        <w:rPr>
          <w:rFonts w:ascii="Bahnschrift" w:eastAsia="Times New Roman" w:hAnsi="Bahnschrift" w:cs="Arial"/>
          <w:b/>
          <w:bCs/>
          <w:sz w:val="24"/>
          <w:szCs w:val="24"/>
        </w:rPr>
      </w:pPr>
    </w:p>
    <w:p w:rsidR="004B38FC" w:rsidRPr="00535D7B" w:rsidP="004B38FC">
      <w:pPr>
        <w:autoSpaceDE w:val="0"/>
        <w:autoSpaceDN w:val="0"/>
        <w:adjustRightInd w:val="0"/>
        <w:spacing w:before="80" w:after="80"/>
        <w:jc w:val="both"/>
        <w:rPr>
          <w:rFonts w:ascii="Bahnschrift" w:eastAsia="Times New Roman" w:hAnsi="Bahnschrift" w:cs="Arial"/>
          <w:b/>
          <w:bCs/>
          <w:sz w:val="24"/>
          <w:szCs w:val="24"/>
        </w:rPr>
      </w:pPr>
    </w:p>
    <w:p w:rsidR="004B38FC" w:rsidRPr="00535D7B" w:rsidP="004B38FC">
      <w:pPr>
        <w:autoSpaceDE w:val="0"/>
        <w:autoSpaceDN w:val="0"/>
        <w:adjustRightInd w:val="0"/>
        <w:spacing w:before="80" w:after="80"/>
        <w:jc w:val="both"/>
        <w:rPr>
          <w:rFonts w:ascii="Bahnschrift" w:eastAsia="Times New Roman" w:hAnsi="Bahnschrift" w:cs="Arial"/>
          <w:sz w:val="24"/>
          <w:szCs w:val="24"/>
        </w:rPr>
      </w:pPr>
      <w:r w:rsidRPr="00535D7B">
        <w:rPr>
          <w:rFonts w:ascii="Bahnschrift" w:eastAsia="Times New Roman" w:hAnsi="Bahnschrift" w:cs="Arial"/>
          <w:b/>
          <w:bCs/>
          <w:sz w:val="24"/>
          <w:szCs w:val="24"/>
        </w:rPr>
        <w:t xml:space="preserve">§ 1 Status </w:t>
      </w:r>
    </w:p>
    <w:p w:rsidR="004B38FC" w:rsidRPr="00535D7B" w:rsidP="004B38FC">
      <w:pPr>
        <w:numPr>
          <w:ilvl w:val="0"/>
          <w:numId w:val="35"/>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 xml:space="preserve">Die </w:t>
      </w:r>
      <w:r>
        <w:rPr>
          <w:rFonts w:ascii="Bahnschrift" w:eastAsia="Times New Roman" w:hAnsi="Bahnschrift" w:cs="Arial"/>
          <w:sz w:val="24"/>
          <w:szCs w:val="24"/>
        </w:rPr>
        <w:t>Central Biobank Erlangen</w:t>
      </w:r>
      <w:r w:rsidRPr="00535D7B">
        <w:rPr>
          <w:rFonts w:ascii="Bahnschrift" w:eastAsia="Times New Roman" w:hAnsi="Bahnschrift" w:cs="Arial"/>
          <w:sz w:val="24"/>
          <w:szCs w:val="24"/>
        </w:rPr>
        <w:t xml:space="preserve">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ist ein freiwilliger organisatorischer Zusammenschluss qualitätsgesicherter Biobanken am Standort Erlangen mit gemeinsamer Organisation, gemeinsamen </w:t>
      </w:r>
      <w:r w:rsidRPr="00535D7B">
        <w:rPr>
          <w:rFonts w:ascii="Bahnschrift" w:eastAsia="Times New Roman" w:hAnsi="Bahnschrift" w:cs="Arial"/>
          <w:sz w:val="24"/>
          <w:szCs w:val="24"/>
        </w:rPr>
        <w:t>Verfahrensweisen und Plattformstrukturen (IT, Daten- und Qualitätsmanagement, Stakeholder-Management, ELSI). Sie steht unter der Schirmherrschaft der Medizinischen Fakultät der Friedrich-Alexander-Universität Erlangen-Nürnberg (FAU) und des Universitätskli</w:t>
      </w:r>
      <w:r w:rsidRPr="00535D7B">
        <w:rPr>
          <w:rFonts w:ascii="Bahnschrift" w:eastAsia="Times New Roman" w:hAnsi="Bahnschrift" w:cs="Arial"/>
          <w:sz w:val="24"/>
          <w:szCs w:val="24"/>
        </w:rPr>
        <w:t xml:space="preserve">nikums Erlangen (UKER). </w:t>
      </w:r>
    </w:p>
    <w:p w:rsidR="004B38FC" w:rsidRPr="00535D7B" w:rsidP="004B38FC">
      <w:pPr>
        <w:numPr>
          <w:ilvl w:val="0"/>
          <w:numId w:val="35"/>
        </w:numPr>
        <w:autoSpaceDE w:val="0"/>
        <w:autoSpaceDN w:val="0"/>
        <w:adjustRightInd w:val="0"/>
        <w:spacing w:before="80" w:after="80"/>
        <w:ind w:left="284" w:hanging="284"/>
        <w:jc w:val="both"/>
        <w:rPr>
          <w:rFonts w:ascii="Bahnschrift" w:eastAsia="Times New Roman" w:hAnsi="Bahnschrift" w:cs="Arial"/>
          <w:sz w:val="24"/>
          <w:szCs w:val="24"/>
        </w:rPr>
      </w:pPr>
      <w:r w:rsidRPr="006F5E39">
        <w:rPr>
          <w:rFonts w:ascii="Bahnschrift" w:eastAsia="Times New Roman" w:hAnsi="Bahnschrift" w:cs="Arial"/>
          <w:sz w:val="24"/>
          <w:szCs w:val="24"/>
        </w:rPr>
        <w:t>Die Biobanken, die Mitglieder der CeBE sind, sind in Anlage 1 der Geschäftsordnung aufgelistet</w:t>
      </w:r>
      <w:r w:rsidRPr="00535D7B">
        <w:rPr>
          <w:rFonts w:ascii="Bahnschrift" w:eastAsia="Times New Roman" w:hAnsi="Bahnschrift" w:cs="Arial"/>
          <w:sz w:val="24"/>
          <w:szCs w:val="24"/>
        </w:rPr>
        <w:t xml:space="preserve">. </w:t>
      </w:r>
    </w:p>
    <w:p w:rsidR="004B38FC" w:rsidRPr="00535D7B" w:rsidP="004B38FC">
      <w:pPr>
        <w:numPr>
          <w:ilvl w:val="0"/>
          <w:numId w:val="35"/>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 xml:space="preserve">Über die Mitgliedschaft entscheidet der Vorstand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auf schriftlichen Antrag. Voraussetzung ist das Vorhandensein einer humanen </w:t>
      </w:r>
      <w:r w:rsidRPr="00535D7B">
        <w:rPr>
          <w:rFonts w:ascii="Bahnschrift" w:eastAsia="Times New Roman" w:hAnsi="Bahnschrift" w:cs="Arial"/>
          <w:sz w:val="24"/>
          <w:szCs w:val="24"/>
        </w:rPr>
        <w:t xml:space="preserve">Biomaterialsammlung mit Dokumentation, die Anerkennung der Geschäftsordnung sowie die Implementierung der Regularien und Infrastruktur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w:t>
      </w:r>
    </w:p>
    <w:p w:rsidR="004B38FC" w:rsidRPr="00535D7B" w:rsidP="004B38FC">
      <w:pPr>
        <w:autoSpaceDE w:val="0"/>
        <w:autoSpaceDN w:val="0"/>
        <w:adjustRightInd w:val="0"/>
        <w:spacing w:before="80" w:after="80"/>
        <w:jc w:val="both"/>
        <w:rPr>
          <w:rFonts w:ascii="Bahnschrift" w:eastAsia="Times New Roman" w:hAnsi="Bahnschrift" w:cs="Arial"/>
          <w:sz w:val="24"/>
          <w:szCs w:val="24"/>
        </w:rPr>
      </w:pPr>
    </w:p>
    <w:p w:rsidR="004B38FC" w:rsidRPr="00535D7B" w:rsidP="004B38FC">
      <w:pPr>
        <w:autoSpaceDE w:val="0"/>
        <w:autoSpaceDN w:val="0"/>
        <w:adjustRightInd w:val="0"/>
        <w:spacing w:before="80" w:after="80"/>
        <w:jc w:val="both"/>
        <w:rPr>
          <w:rFonts w:ascii="Bahnschrift" w:eastAsia="Times New Roman" w:hAnsi="Bahnschrift" w:cs="Arial"/>
          <w:sz w:val="24"/>
          <w:szCs w:val="24"/>
        </w:rPr>
      </w:pPr>
      <w:r w:rsidRPr="00535D7B">
        <w:rPr>
          <w:rFonts w:ascii="Bahnschrift" w:eastAsia="Times New Roman" w:hAnsi="Bahnschrift" w:cs="Arial"/>
          <w:b/>
          <w:bCs/>
          <w:sz w:val="24"/>
          <w:szCs w:val="24"/>
        </w:rPr>
        <w:t xml:space="preserve">§ 2 Zweck </w:t>
      </w:r>
    </w:p>
    <w:p w:rsidR="004B38FC" w:rsidRPr="00535D7B" w:rsidP="004B38FC">
      <w:pPr>
        <w:autoSpaceDE w:val="0"/>
        <w:autoSpaceDN w:val="0"/>
        <w:adjustRightInd w:val="0"/>
        <w:spacing w:before="80" w:after="80"/>
        <w:jc w:val="both"/>
        <w:rPr>
          <w:rFonts w:ascii="Bahnschrift" w:eastAsia="Times New Roman" w:hAnsi="Bahnschrift" w:cs="Arial"/>
          <w:sz w:val="24"/>
          <w:szCs w:val="24"/>
        </w:rPr>
      </w:pPr>
      <w:r w:rsidRPr="00535D7B">
        <w:rPr>
          <w:rFonts w:ascii="Bahnschrift" w:eastAsia="Times New Roman" w:hAnsi="Bahnschrift" w:cs="Arial"/>
          <w:sz w:val="24"/>
          <w:szCs w:val="24"/>
        </w:rPr>
        <w:t xml:space="preserve">Zwecke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sind </w:t>
      </w:r>
    </w:p>
    <w:p w:rsidR="004B38FC" w:rsidRPr="00535D7B" w:rsidP="004B38FC">
      <w:pPr>
        <w:numPr>
          <w:ilvl w:val="0"/>
          <w:numId w:val="34"/>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das Sammeln, Charakterisieren, Registrieren, Archivieren und Aufbereiten von</w:t>
      </w:r>
      <w:r w:rsidRPr="00535D7B">
        <w:rPr>
          <w:rFonts w:ascii="Bahnschrift" w:eastAsia="Times New Roman" w:hAnsi="Bahnschrift" w:cs="Arial"/>
          <w:sz w:val="24"/>
          <w:szCs w:val="24"/>
        </w:rPr>
        <w:t xml:space="preserve"> humanen Bio</w:t>
      </w:r>
      <w:r>
        <w:rPr>
          <w:rFonts w:ascii="Bahnschrift" w:eastAsia="Times New Roman" w:hAnsi="Bahnschrift" w:cs="Arial"/>
          <w:sz w:val="24"/>
          <w:szCs w:val="24"/>
        </w:rPr>
        <w:t>proben</w:t>
      </w:r>
      <w:r w:rsidRPr="00535D7B">
        <w:rPr>
          <w:rFonts w:ascii="Bahnschrift" w:eastAsia="Times New Roman" w:hAnsi="Bahnschrift" w:cs="Arial"/>
          <w:sz w:val="24"/>
          <w:szCs w:val="24"/>
        </w:rPr>
        <w:t xml:space="preserve"> in hoher Qualität zu Forschungszwecken und zur Unterstützung und Förderung von wissenschaftlichen Projekten der Medizinischen Fakultät der Universität Erlangen-Nürnberg und des Universitätsklinikums Erlangen und aller sonstigen Einrichtu</w:t>
      </w:r>
      <w:r w:rsidRPr="00535D7B">
        <w:rPr>
          <w:rFonts w:ascii="Bahnschrift" w:eastAsia="Times New Roman" w:hAnsi="Bahnschrift" w:cs="Arial"/>
          <w:sz w:val="24"/>
          <w:szCs w:val="24"/>
        </w:rPr>
        <w:t xml:space="preserve">ngen, die Mitglied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sind. Die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beabsichtigt, dieses Ziel durch Förderung und Einrichtung von Strukturmaßnahmen, Investitionen, Technologien und personelle Unterstützung, v. a. gemeinsamer und zentraler Biobanking-Vorhaben zu erreichen. Besonder</w:t>
      </w:r>
      <w:r w:rsidRPr="00535D7B">
        <w:rPr>
          <w:rFonts w:ascii="Bahnschrift" w:eastAsia="Times New Roman" w:hAnsi="Bahnschrift" w:cs="Arial"/>
          <w:sz w:val="24"/>
          <w:szCs w:val="24"/>
        </w:rPr>
        <w:t xml:space="preserve">es Anliegen ist es, die Arbeit und Kooperation ihrer Mitgliedsbiobanken zu unterstützen. </w:t>
      </w:r>
    </w:p>
    <w:p w:rsidR="004B38FC" w:rsidRPr="00535D7B" w:rsidP="004B38FC">
      <w:pPr>
        <w:numPr>
          <w:ilvl w:val="0"/>
          <w:numId w:val="34"/>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 xml:space="preserve">das qualitätsgesicherte Biobanking sowohl am Standort als auch nach außen sowie das Prinzip der Good Scientific Practice zu fördern. </w:t>
      </w:r>
    </w:p>
    <w:p w:rsidR="004B38FC" w:rsidRPr="00535D7B" w:rsidP="004B38FC">
      <w:pPr>
        <w:numPr>
          <w:ilvl w:val="0"/>
          <w:numId w:val="34"/>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die Nachhaltigkeit der Biobankin</w:t>
      </w:r>
      <w:r w:rsidRPr="00535D7B">
        <w:rPr>
          <w:rFonts w:ascii="Bahnschrift" w:eastAsia="Times New Roman" w:hAnsi="Bahnschrift" w:cs="Arial"/>
          <w:sz w:val="24"/>
          <w:szCs w:val="24"/>
        </w:rPr>
        <w:t xml:space="preserve">g-Maßnahmen durch entsprechende organisatorische, finanzielle und personelle Maßnahmen zu sichern. Insbesondere die Einwerbung und der sachdienliche und rationelle Einsatz von Fördermitteln für das Biobanking wird gefördert. </w:t>
      </w:r>
    </w:p>
    <w:p w:rsidR="004B38FC" w:rsidRPr="00535D7B" w:rsidP="004B38FC">
      <w:pPr>
        <w:numPr>
          <w:ilvl w:val="0"/>
          <w:numId w:val="34"/>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 xml:space="preserve">Fragen des Biobankings in der </w:t>
      </w:r>
      <w:r w:rsidRPr="00535D7B">
        <w:rPr>
          <w:rFonts w:ascii="Bahnschrift" w:eastAsia="Times New Roman" w:hAnsi="Bahnschrift" w:cs="Arial"/>
          <w:sz w:val="24"/>
          <w:szCs w:val="24"/>
        </w:rPr>
        <w:t xml:space="preserve">Öffentlichkeit im Sinne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bzw. der an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beteiligten Biobanken zu vertreten und eine angemessene Berücksichtigung des Themas bei wissenschaftlichen Arbeiten und Projekten zu erreichen. </w:t>
      </w:r>
    </w:p>
    <w:p w:rsidR="004B38FC" w:rsidRPr="00535D7B" w:rsidP="004B38FC">
      <w:pPr>
        <w:numPr>
          <w:ilvl w:val="0"/>
          <w:numId w:val="34"/>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 xml:space="preserve">Kooperationen im Rahmen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mit anderen Biobanken so</w:t>
      </w:r>
      <w:r w:rsidRPr="00535D7B">
        <w:rPr>
          <w:rFonts w:ascii="Bahnschrift" w:eastAsia="Times New Roman" w:hAnsi="Bahnschrift" w:cs="Arial"/>
          <w:sz w:val="24"/>
          <w:szCs w:val="24"/>
        </w:rPr>
        <w:t xml:space="preserve">wie nationalen und internationalen Einrichtungen, Initiativen und insbesondere Zusammenschlüssen zu unterstützen </w:t>
      </w:r>
    </w:p>
    <w:p w:rsidR="004B38FC" w:rsidRPr="00535D7B" w:rsidP="004B38FC">
      <w:pPr>
        <w:numPr>
          <w:ilvl w:val="0"/>
          <w:numId w:val="34"/>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 xml:space="preserve">Alle sonstigen Maßnahmen, die der Förderung und den Zielen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und des wissenschaftlichen Biobankings dienen, angemessen zu unterstützen. </w:t>
      </w:r>
    </w:p>
    <w:p w:rsidR="004B38FC" w:rsidRPr="00535D7B" w:rsidP="004B38FC">
      <w:pPr>
        <w:autoSpaceDE w:val="0"/>
        <w:autoSpaceDN w:val="0"/>
        <w:adjustRightInd w:val="0"/>
        <w:spacing w:before="80" w:after="80"/>
        <w:jc w:val="both"/>
        <w:rPr>
          <w:rFonts w:ascii="Bahnschrift" w:eastAsia="Times New Roman" w:hAnsi="Bahnschrift" w:cs="Arial"/>
          <w:sz w:val="24"/>
          <w:szCs w:val="24"/>
        </w:rPr>
      </w:pPr>
    </w:p>
    <w:p w:rsidR="00787D52">
      <w:pPr>
        <w:rPr>
          <w:rFonts w:ascii="Bahnschrift" w:eastAsia="Times New Roman" w:hAnsi="Bahnschrift" w:cs="Arial"/>
          <w:b/>
          <w:bCs/>
          <w:sz w:val="24"/>
          <w:szCs w:val="24"/>
        </w:rPr>
      </w:pPr>
      <w:r>
        <w:rPr>
          <w:rFonts w:ascii="Bahnschrift" w:eastAsia="Times New Roman" w:hAnsi="Bahnschrift" w:cs="Arial"/>
          <w:b/>
          <w:bCs/>
          <w:sz w:val="24"/>
          <w:szCs w:val="24"/>
        </w:rPr>
        <w:br w:type="page"/>
      </w:r>
    </w:p>
    <w:p w:rsidR="004B38FC" w:rsidRPr="00535D7B" w:rsidP="004B38FC">
      <w:pPr>
        <w:autoSpaceDE w:val="0"/>
        <w:autoSpaceDN w:val="0"/>
        <w:adjustRightInd w:val="0"/>
        <w:spacing w:before="80" w:after="80"/>
        <w:jc w:val="both"/>
        <w:rPr>
          <w:rFonts w:ascii="Bahnschrift" w:eastAsia="Times New Roman" w:hAnsi="Bahnschrift" w:cs="Arial"/>
          <w:sz w:val="24"/>
          <w:szCs w:val="24"/>
        </w:rPr>
      </w:pPr>
      <w:r w:rsidRPr="00535D7B">
        <w:rPr>
          <w:rFonts w:ascii="Bahnschrift" w:eastAsia="Times New Roman" w:hAnsi="Bahnschrift" w:cs="Arial"/>
          <w:b/>
          <w:bCs/>
          <w:sz w:val="24"/>
          <w:szCs w:val="24"/>
        </w:rPr>
        <w:t xml:space="preserve">§ 3 Gremien </w:t>
      </w:r>
    </w:p>
    <w:p w:rsidR="004B38FC" w:rsidRPr="00535D7B" w:rsidP="004B38FC">
      <w:pPr>
        <w:numPr>
          <w:ilvl w:val="0"/>
          <w:numId w:val="33"/>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 xml:space="preserve">Die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wird durch einen Vorstand geleitet, der durch seine</w:t>
      </w:r>
      <w:r w:rsidR="007B114B">
        <w:rPr>
          <w:rFonts w:ascii="Bahnschrift" w:eastAsia="Times New Roman" w:hAnsi="Bahnschrift" w:cs="Arial"/>
          <w:sz w:val="24"/>
          <w:szCs w:val="24"/>
        </w:rPr>
        <w:t>/seinen</w:t>
      </w:r>
      <w:r w:rsidRPr="00535D7B">
        <w:rPr>
          <w:rFonts w:ascii="Bahnschrift" w:eastAsia="Times New Roman" w:hAnsi="Bahnschrift" w:cs="Arial"/>
          <w:sz w:val="24"/>
          <w:szCs w:val="24"/>
        </w:rPr>
        <w:t xml:space="preserve"> Sprecher*in bzw. stellvertretende</w:t>
      </w:r>
      <w:r w:rsidR="007B114B">
        <w:rPr>
          <w:rFonts w:ascii="Bahnschrift" w:eastAsia="Times New Roman" w:hAnsi="Bahnschrift" w:cs="Arial"/>
          <w:sz w:val="24"/>
          <w:szCs w:val="24"/>
        </w:rPr>
        <w:t>/</w:t>
      </w:r>
      <w:r w:rsidR="007B114B">
        <w:rPr>
          <w:rFonts w:ascii="Bahnschrift" w:eastAsia="Times New Roman" w:hAnsi="Bahnschrift" w:cs="Arial"/>
          <w:sz w:val="24"/>
          <w:szCs w:val="24"/>
        </w:rPr>
        <w:t>stellvertrenden</w:t>
      </w:r>
      <w:r w:rsidRPr="00535D7B">
        <w:rPr>
          <w:rFonts w:ascii="Bahnschrift" w:eastAsia="Times New Roman" w:hAnsi="Bahnschrift" w:cs="Arial"/>
          <w:sz w:val="24"/>
          <w:szCs w:val="24"/>
        </w:rPr>
        <w:t xml:space="preserve"> Sprecher*in vertreten wird. Der Vorstand wird von der geschäftsführenden Leitung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in der Wahrnehmung seiner Aufgaben unterstützt. </w:t>
      </w:r>
    </w:p>
    <w:p w:rsidR="004B38FC" w:rsidRPr="00535D7B" w:rsidP="004B38FC">
      <w:pPr>
        <w:numPr>
          <w:ilvl w:val="0"/>
          <w:numId w:val="33"/>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 xml:space="preserve">Der Vorstand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setzt </w:t>
      </w:r>
      <w:r w:rsidRPr="00535D7B">
        <w:rPr>
          <w:rFonts w:ascii="Bahnschrift" w:eastAsia="Times New Roman" w:hAnsi="Bahnschrift" w:cs="Arial"/>
          <w:sz w:val="24"/>
          <w:szCs w:val="24"/>
        </w:rPr>
        <w:t>sich zusammen aus den Direktoren*innen der Kliniken und Institute sowie der Leiter*innen der selbstständigen Abteilungen, in denen die beteiligten Biobanken (siehe §1, Satz 2 dieser Geschäftsordnung) angesiedelt sind, und dem Dekan*in der Medizinischen Fak</w:t>
      </w:r>
      <w:r w:rsidRPr="00535D7B">
        <w:rPr>
          <w:rFonts w:ascii="Bahnschrift" w:eastAsia="Times New Roman" w:hAnsi="Bahnschrift" w:cs="Arial"/>
          <w:sz w:val="24"/>
          <w:szCs w:val="24"/>
        </w:rPr>
        <w:t xml:space="preserve">ultät der FAU sowie dem Ärztlichen Direktor*in des UKER. Die Mitglieder des Vorstandes können sich kurzfristig oder dauerhaft und widerruflich durch ein zu benennendes, sachkundiges Mitglied Ihrer Einrichtung vertreten lassen. </w:t>
      </w:r>
    </w:p>
    <w:p w:rsidR="004B38FC" w:rsidRPr="00535D7B" w:rsidP="004B38FC">
      <w:pPr>
        <w:numPr>
          <w:ilvl w:val="0"/>
          <w:numId w:val="33"/>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Der Vorstand überwacht den o</w:t>
      </w:r>
      <w:r w:rsidRPr="00535D7B">
        <w:rPr>
          <w:rFonts w:ascii="Bahnschrift" w:eastAsia="Times New Roman" w:hAnsi="Bahnschrift" w:cs="Arial"/>
          <w:sz w:val="24"/>
          <w:szCs w:val="24"/>
        </w:rPr>
        <w:t xml:space="preserve">rdnungsgemäßen Betrieb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Er verabschiedet die Geschäftsordnung und evtl. Änderungen hierzu (vgl. auch § 8), entscheidet über Neuaufnahmen, Verstöße gegen die Geschäftsordnung und evtl. Sanktionen sowie die Auflösung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(vgl. § 9). Die Entsche</w:t>
      </w:r>
      <w:r w:rsidRPr="00535D7B">
        <w:rPr>
          <w:rFonts w:ascii="Bahnschrift" w:eastAsia="Times New Roman" w:hAnsi="Bahnschrift" w:cs="Arial"/>
          <w:sz w:val="24"/>
          <w:szCs w:val="24"/>
        </w:rPr>
        <w:t>idungen werden in der Regel mit einfacher Mehrheit gefällt, es sei denn aus dieser Geschäftsordnung ergibt sich ein anderes Mehrheitserfordernis. Voraussetzung für die Beschlussfassung ist, dass zumindest die Hälfte der Vorstandsmitglieder bzw. ihrer Vertr</w:t>
      </w:r>
      <w:r w:rsidRPr="00535D7B">
        <w:rPr>
          <w:rFonts w:ascii="Bahnschrift" w:eastAsia="Times New Roman" w:hAnsi="Bahnschrift" w:cs="Arial"/>
          <w:sz w:val="24"/>
          <w:szCs w:val="24"/>
        </w:rPr>
        <w:t xml:space="preserve">eter anwesend ist. Entscheidungen können auch im schriftlichen Umlaufverfahren erfolgen, wenn nicht mindestens ein Vorstandsmitglied dieser Art der Beschlussfassung widerspricht. </w:t>
      </w:r>
    </w:p>
    <w:p w:rsidR="004B38FC" w:rsidRPr="00535D7B" w:rsidP="004B38FC">
      <w:pPr>
        <w:numPr>
          <w:ilvl w:val="0"/>
          <w:numId w:val="33"/>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Falls nicht anders vorgegeben, wählt der Vorstand für einen Zeitraum von 3 J</w:t>
      </w:r>
      <w:r w:rsidRPr="00535D7B">
        <w:rPr>
          <w:rFonts w:ascii="Bahnschrift" w:eastAsia="Times New Roman" w:hAnsi="Bahnschrift" w:cs="Arial"/>
          <w:sz w:val="24"/>
          <w:szCs w:val="24"/>
        </w:rPr>
        <w:t>ahren aus seiner Mitte ein</w:t>
      </w:r>
      <w:r w:rsidR="007B114B">
        <w:rPr>
          <w:rFonts w:ascii="Bahnschrift" w:eastAsia="Times New Roman" w:hAnsi="Bahnschrift" w:cs="Arial"/>
          <w:sz w:val="24"/>
          <w:szCs w:val="24"/>
        </w:rPr>
        <w:t>e/einen</w:t>
      </w:r>
      <w:r w:rsidRPr="00535D7B">
        <w:rPr>
          <w:rFonts w:ascii="Bahnschrift" w:eastAsia="Times New Roman" w:hAnsi="Bahnschrift" w:cs="Arial"/>
          <w:sz w:val="24"/>
          <w:szCs w:val="24"/>
        </w:rPr>
        <w:t xml:space="preserve"> Sprecher*in und einen stellvertretende</w:t>
      </w:r>
      <w:r w:rsidR="007B114B">
        <w:rPr>
          <w:rFonts w:ascii="Bahnschrift" w:eastAsia="Times New Roman" w:hAnsi="Bahnschrift" w:cs="Arial"/>
          <w:sz w:val="24"/>
          <w:szCs w:val="24"/>
        </w:rPr>
        <w:t>/</w:t>
      </w:r>
      <w:r w:rsidRPr="007B114B" w:rsidR="007B114B">
        <w:rPr>
          <w:rFonts w:ascii="Bahnschrift" w:eastAsia="Times New Roman" w:hAnsi="Bahnschrift" w:cs="Arial"/>
          <w:sz w:val="24"/>
          <w:szCs w:val="24"/>
        </w:rPr>
        <w:t xml:space="preserve"> </w:t>
      </w:r>
      <w:r w:rsidRPr="00535D7B" w:rsidR="007B114B">
        <w:rPr>
          <w:rFonts w:ascii="Bahnschrift" w:eastAsia="Times New Roman" w:hAnsi="Bahnschrift" w:cs="Arial"/>
          <w:sz w:val="24"/>
          <w:szCs w:val="24"/>
        </w:rPr>
        <w:t>stellvertretende</w:t>
      </w:r>
      <w:r w:rsidR="007B114B">
        <w:rPr>
          <w:rFonts w:ascii="Bahnschrift" w:eastAsia="Times New Roman" w:hAnsi="Bahnschrift" w:cs="Arial"/>
          <w:sz w:val="24"/>
          <w:szCs w:val="24"/>
        </w:rPr>
        <w:t>n</w:t>
      </w:r>
      <w:r w:rsidRPr="00535D7B">
        <w:rPr>
          <w:rFonts w:ascii="Bahnschrift" w:eastAsia="Times New Roman" w:hAnsi="Bahnschrift" w:cs="Arial"/>
          <w:sz w:val="24"/>
          <w:szCs w:val="24"/>
        </w:rPr>
        <w:t xml:space="preserve"> Sprecher*in. Diese</w:t>
      </w:r>
      <w:r w:rsidR="007B114B">
        <w:rPr>
          <w:rFonts w:ascii="Bahnschrift" w:eastAsia="Times New Roman" w:hAnsi="Bahnschrift" w:cs="Arial"/>
          <w:sz w:val="24"/>
          <w:szCs w:val="24"/>
        </w:rPr>
        <w:t>/Dieser</w:t>
      </w:r>
      <w:r w:rsidRPr="00535D7B">
        <w:rPr>
          <w:rFonts w:ascii="Bahnschrift" w:eastAsia="Times New Roman" w:hAnsi="Bahnschrift" w:cs="Arial"/>
          <w:sz w:val="24"/>
          <w:szCs w:val="24"/>
        </w:rPr>
        <w:t xml:space="preserve"> beruft den Vorstand ein, leitet die Vorstandssitzungen und vertritt die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nach außen in wissenschaftlichen und organisatorischen Angelegenheiten. Eine Wiederwahl </w:t>
      </w:r>
      <w:r w:rsidRPr="00535D7B">
        <w:rPr>
          <w:rFonts w:ascii="Bahnschrift" w:eastAsia="Times New Roman" w:hAnsi="Bahnschrift" w:cs="Arial"/>
          <w:sz w:val="24"/>
          <w:szCs w:val="24"/>
        </w:rPr>
        <w:t xml:space="preserve">ist möglich. </w:t>
      </w:r>
    </w:p>
    <w:p w:rsidR="004B38FC" w:rsidRPr="00535D7B" w:rsidP="004B38FC">
      <w:pPr>
        <w:numPr>
          <w:ilvl w:val="0"/>
          <w:numId w:val="33"/>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 xml:space="preserve">Der Vorstand tritt regelmäßig, zumindest einmal jährlich zusammen. </w:t>
      </w:r>
    </w:p>
    <w:p w:rsidR="004B38FC" w:rsidRPr="00535D7B" w:rsidP="004B38FC">
      <w:pPr>
        <w:numPr>
          <w:ilvl w:val="0"/>
          <w:numId w:val="33"/>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 xml:space="preserve">Die geschäftsführende Leitung setzt sich aus den Leitern*innen der an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teilnehmenden Biobanken zusammen. Sie ernennt aus ihren Reihen einen Geschäftsführer*in, der/di</w:t>
      </w:r>
      <w:r w:rsidRPr="00535D7B">
        <w:rPr>
          <w:rFonts w:ascii="Bahnschrift" w:eastAsia="Times New Roman" w:hAnsi="Bahnschrift" w:cs="Arial"/>
          <w:sz w:val="24"/>
          <w:szCs w:val="24"/>
        </w:rPr>
        <w:t>e die geschäftsführende Leitung gegenüber dem Vorstand vertritt. Der</w:t>
      </w:r>
      <w:r w:rsidR="00702BAD">
        <w:rPr>
          <w:rFonts w:ascii="Bahnschrift" w:eastAsia="Times New Roman" w:hAnsi="Bahnschrift" w:cs="Arial"/>
          <w:sz w:val="24"/>
          <w:szCs w:val="24"/>
        </w:rPr>
        <w:t>/Die</w:t>
      </w:r>
      <w:r w:rsidRPr="00535D7B">
        <w:rPr>
          <w:rFonts w:ascii="Bahnschrift" w:eastAsia="Times New Roman" w:hAnsi="Bahnschrift" w:cs="Arial"/>
          <w:sz w:val="24"/>
          <w:szCs w:val="24"/>
        </w:rPr>
        <w:t xml:space="preserve"> Geschäftsführer</w:t>
      </w:r>
      <w:r w:rsidR="00702BAD">
        <w:rPr>
          <w:rFonts w:ascii="Bahnschrift" w:eastAsia="Times New Roman" w:hAnsi="Bahnschrift" w:cs="Arial"/>
          <w:sz w:val="24"/>
          <w:szCs w:val="24"/>
        </w:rPr>
        <w:t>*in</w:t>
      </w:r>
      <w:r w:rsidRPr="00535D7B">
        <w:rPr>
          <w:rFonts w:ascii="Bahnschrift" w:eastAsia="Times New Roman" w:hAnsi="Bahnschrift" w:cs="Arial"/>
          <w:sz w:val="24"/>
          <w:szCs w:val="24"/>
        </w:rPr>
        <w:t xml:space="preserve"> unterstützt d</w:t>
      </w:r>
      <w:r w:rsidR="00702BAD">
        <w:rPr>
          <w:rFonts w:ascii="Bahnschrift" w:eastAsia="Times New Roman" w:hAnsi="Bahnschrift" w:cs="Arial"/>
          <w:sz w:val="24"/>
          <w:szCs w:val="24"/>
        </w:rPr>
        <w:t>ie/den</w:t>
      </w:r>
      <w:r w:rsidRPr="00535D7B">
        <w:rPr>
          <w:rFonts w:ascii="Bahnschrift" w:eastAsia="Times New Roman" w:hAnsi="Bahnschrift" w:cs="Arial"/>
          <w:sz w:val="24"/>
          <w:szCs w:val="24"/>
        </w:rPr>
        <w:t xml:space="preserve"> Sprecher</w:t>
      </w:r>
      <w:r w:rsidR="00702BAD">
        <w:rPr>
          <w:rFonts w:ascii="Bahnschrift" w:eastAsia="Times New Roman" w:hAnsi="Bahnschrift" w:cs="Arial"/>
          <w:sz w:val="24"/>
          <w:szCs w:val="24"/>
        </w:rPr>
        <w:t>*in</w:t>
      </w:r>
      <w:r w:rsidRPr="00535D7B">
        <w:rPr>
          <w:rFonts w:ascii="Bahnschrift" w:eastAsia="Times New Roman" w:hAnsi="Bahnschrift" w:cs="Arial"/>
          <w:sz w:val="24"/>
          <w:szCs w:val="24"/>
        </w:rPr>
        <w:t xml:space="preserve">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in der Erledigung seiner Aufgaben und berichtet dem Vorstand einmal jährlich.</w:t>
      </w:r>
    </w:p>
    <w:p w:rsidR="004B38FC" w:rsidRPr="00535D7B" w:rsidP="004B38FC">
      <w:pPr>
        <w:numPr>
          <w:ilvl w:val="0"/>
          <w:numId w:val="33"/>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Die Mitglieder der geschäftsführenden Leitung nehmen als ni</w:t>
      </w:r>
      <w:r w:rsidRPr="00535D7B">
        <w:rPr>
          <w:rFonts w:ascii="Bahnschrift" w:eastAsia="Times New Roman" w:hAnsi="Bahnschrift" w:cs="Arial"/>
          <w:sz w:val="24"/>
          <w:szCs w:val="24"/>
        </w:rPr>
        <w:t xml:space="preserve">cht-stimmberechtigte Mitglieder an den Vorstandssitzungen teil. </w:t>
      </w:r>
    </w:p>
    <w:p w:rsidR="004B38FC" w:rsidRPr="00535D7B" w:rsidP="004B38FC">
      <w:pPr>
        <w:numPr>
          <w:ilvl w:val="0"/>
          <w:numId w:val="33"/>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 xml:space="preserve">Der Vorstand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kann einen wissenschaftlichen Beirat berufen, der aus anerkannten Wissenschaftlern</w:t>
      </w:r>
      <w:r w:rsidR="00702BAD">
        <w:rPr>
          <w:rFonts w:ascii="Bahnschrift" w:eastAsia="Times New Roman" w:hAnsi="Bahnschrift" w:cs="Arial"/>
          <w:sz w:val="24"/>
          <w:szCs w:val="24"/>
        </w:rPr>
        <w:t>/Wissenschaftlerinnen</w:t>
      </w:r>
      <w:r w:rsidRPr="00535D7B">
        <w:rPr>
          <w:rFonts w:ascii="Bahnschrift" w:eastAsia="Times New Roman" w:hAnsi="Bahnschrift" w:cs="Arial"/>
          <w:sz w:val="24"/>
          <w:szCs w:val="24"/>
        </w:rPr>
        <w:t xml:space="preserve"> mit Bezug zum Biobanking besteht und die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und ihren Vorstand in allen fachlichen u</w:t>
      </w:r>
      <w:r w:rsidRPr="00535D7B">
        <w:rPr>
          <w:rFonts w:ascii="Bahnschrift" w:eastAsia="Times New Roman" w:hAnsi="Bahnschrift" w:cs="Arial"/>
          <w:sz w:val="24"/>
          <w:szCs w:val="24"/>
        </w:rPr>
        <w:t xml:space="preserve">nd organisatorischen Fragen berät. </w:t>
      </w:r>
    </w:p>
    <w:p w:rsidR="004B38FC" w:rsidRPr="00535D7B" w:rsidP="004B38FC">
      <w:pPr>
        <w:autoSpaceDE w:val="0"/>
        <w:autoSpaceDN w:val="0"/>
        <w:adjustRightInd w:val="0"/>
        <w:spacing w:before="80" w:after="80"/>
        <w:jc w:val="both"/>
        <w:rPr>
          <w:rFonts w:ascii="Bahnschrift" w:eastAsia="Times New Roman" w:hAnsi="Bahnschrift" w:cs="Arial"/>
          <w:sz w:val="24"/>
          <w:szCs w:val="24"/>
        </w:rPr>
      </w:pPr>
    </w:p>
    <w:p w:rsidR="004B38FC" w:rsidRPr="00535D7B" w:rsidP="004B38FC">
      <w:pPr>
        <w:autoSpaceDE w:val="0"/>
        <w:autoSpaceDN w:val="0"/>
        <w:adjustRightInd w:val="0"/>
        <w:spacing w:before="80" w:after="80"/>
        <w:jc w:val="both"/>
        <w:rPr>
          <w:rFonts w:ascii="Bahnschrift" w:eastAsia="Times New Roman" w:hAnsi="Bahnschrift" w:cs="Arial"/>
          <w:sz w:val="24"/>
          <w:szCs w:val="24"/>
        </w:rPr>
      </w:pPr>
      <w:r w:rsidRPr="00535D7B">
        <w:rPr>
          <w:rFonts w:ascii="Bahnschrift" w:eastAsia="Times New Roman" w:hAnsi="Bahnschrift" w:cs="Arial"/>
          <w:b/>
          <w:bCs/>
          <w:sz w:val="24"/>
          <w:szCs w:val="24"/>
        </w:rPr>
        <w:t xml:space="preserve">§ 4 Nutzung </w:t>
      </w:r>
    </w:p>
    <w:p w:rsidR="004B38FC" w:rsidRPr="00535D7B" w:rsidP="004B38FC">
      <w:pPr>
        <w:numPr>
          <w:ilvl w:val="1"/>
          <w:numId w:val="36"/>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Nutzer</w:t>
      </w:r>
      <w:r w:rsidR="00702BAD">
        <w:rPr>
          <w:rFonts w:ascii="Bahnschrift" w:eastAsia="Times New Roman" w:hAnsi="Bahnschrift" w:cs="Arial"/>
          <w:sz w:val="24"/>
          <w:szCs w:val="24"/>
        </w:rPr>
        <w:t>*innen</w:t>
      </w:r>
      <w:r w:rsidRPr="00535D7B">
        <w:rPr>
          <w:rFonts w:ascii="Bahnschrift" w:eastAsia="Times New Roman" w:hAnsi="Bahnschrift" w:cs="Arial"/>
          <w:sz w:val="24"/>
          <w:szCs w:val="24"/>
        </w:rPr>
        <w:t xml:space="preserve">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sind Beschäftigte der Medizinischen Fakultät der FAU und des UKER oder Beschäftigte anderer Einrichtungen, die Mitglied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sind. Externe Nutzer</w:t>
      </w:r>
      <w:r w:rsidR="00702BAD">
        <w:rPr>
          <w:rFonts w:ascii="Bahnschrift" w:eastAsia="Times New Roman" w:hAnsi="Bahnschrift" w:cs="Arial"/>
          <w:sz w:val="24"/>
          <w:szCs w:val="24"/>
        </w:rPr>
        <w:t>*innen</w:t>
      </w:r>
      <w:r w:rsidRPr="00535D7B">
        <w:rPr>
          <w:rFonts w:ascii="Bahnschrift" w:eastAsia="Times New Roman" w:hAnsi="Bahnschrift" w:cs="Arial"/>
          <w:sz w:val="24"/>
          <w:szCs w:val="24"/>
        </w:rPr>
        <w:t>, die nicht Mitglied dieser Einrichtungen</w:t>
      </w:r>
      <w:r w:rsidRPr="00535D7B">
        <w:rPr>
          <w:rFonts w:ascii="Bahnschrift" w:eastAsia="Times New Roman" w:hAnsi="Bahnschrift" w:cs="Arial"/>
          <w:sz w:val="24"/>
          <w:szCs w:val="24"/>
        </w:rPr>
        <w:t xml:space="preserve"> sind, können ebenfalls Antrag auf Leistungen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(Proben, Daten, Dienstleistungen) im Rahmen von Kooperationsprojekten mit den Teilbiobanken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stellen. Voraussetzung ist neben dem Antrag ein Kooperationsvertrag mit einschlägigen Regelungen zum</w:t>
      </w:r>
      <w:r w:rsidRPr="00535D7B">
        <w:rPr>
          <w:rFonts w:ascii="Bahnschrift" w:eastAsia="Times New Roman" w:hAnsi="Bahnschrift" w:cs="Arial"/>
          <w:sz w:val="24"/>
          <w:szCs w:val="24"/>
        </w:rPr>
        <w:t xml:space="preserve"> Transfer von Bio</w:t>
      </w:r>
      <w:r>
        <w:rPr>
          <w:rFonts w:ascii="Bahnschrift" w:eastAsia="Times New Roman" w:hAnsi="Bahnschrift" w:cs="Arial"/>
          <w:sz w:val="24"/>
          <w:szCs w:val="24"/>
        </w:rPr>
        <w:t>proben</w:t>
      </w:r>
      <w:r w:rsidRPr="00535D7B">
        <w:rPr>
          <w:rFonts w:ascii="Bahnschrift" w:eastAsia="Times New Roman" w:hAnsi="Bahnschrift" w:cs="Arial"/>
          <w:sz w:val="24"/>
          <w:szCs w:val="24"/>
        </w:rPr>
        <w:t xml:space="preserve"> oder ein Material Transfer Agreement.</w:t>
      </w:r>
    </w:p>
    <w:p w:rsidR="004B38FC" w:rsidRPr="00535D7B" w:rsidP="004B38FC">
      <w:pPr>
        <w:numPr>
          <w:ilvl w:val="1"/>
          <w:numId w:val="36"/>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Die Abgabe von Bio</w:t>
      </w:r>
      <w:r>
        <w:rPr>
          <w:rFonts w:ascii="Bahnschrift" w:eastAsia="Times New Roman" w:hAnsi="Bahnschrift" w:cs="Arial"/>
          <w:sz w:val="24"/>
          <w:szCs w:val="24"/>
        </w:rPr>
        <w:t xml:space="preserve">proben </w:t>
      </w:r>
      <w:r w:rsidRPr="00535D7B">
        <w:rPr>
          <w:rFonts w:ascii="Bahnschrift" w:eastAsia="Times New Roman" w:hAnsi="Bahnschrift" w:cs="Arial"/>
          <w:sz w:val="24"/>
          <w:szCs w:val="24"/>
        </w:rPr>
        <w:t xml:space="preserve">und Daten erfolgt auf schriftlichen Antrag des Nutzers über die Teilbiobanken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gemäß der gültigen Daten- und Bio</w:t>
      </w:r>
      <w:r>
        <w:rPr>
          <w:rFonts w:ascii="Bahnschrift" w:eastAsia="Times New Roman" w:hAnsi="Bahnschrift" w:cs="Arial"/>
          <w:sz w:val="24"/>
          <w:szCs w:val="24"/>
        </w:rPr>
        <w:t>proben</w:t>
      </w:r>
      <w:r w:rsidRPr="00535D7B">
        <w:rPr>
          <w:rFonts w:ascii="Bahnschrift" w:eastAsia="Times New Roman" w:hAnsi="Bahnschrift" w:cs="Arial"/>
          <w:sz w:val="24"/>
          <w:szCs w:val="24"/>
        </w:rPr>
        <w:t xml:space="preserve">nutzungsordnung, soweit nicht anders </w:t>
      </w:r>
      <w:r w:rsidRPr="00535D7B">
        <w:rPr>
          <w:rFonts w:ascii="Bahnschrift" w:eastAsia="Times New Roman" w:hAnsi="Bahnschrift" w:cs="Arial"/>
          <w:sz w:val="24"/>
          <w:szCs w:val="24"/>
        </w:rPr>
        <w:t>geregelt. Voraussetzung dafür sind ein definiertes wissenschaftliches Projekt, ein dafür zutreffendes, gültiges Ethikvotum sowie das schriftliche Einverständnis der Patienten bzw. Probanden. Der Antragssteller selbst ist für das Einholen des entsprechenden</w:t>
      </w:r>
      <w:r w:rsidRPr="00535D7B">
        <w:rPr>
          <w:rFonts w:ascii="Bahnschrift" w:eastAsia="Times New Roman" w:hAnsi="Bahnschrift" w:cs="Arial"/>
          <w:sz w:val="24"/>
          <w:szCs w:val="24"/>
        </w:rPr>
        <w:t xml:space="preserve"> Ethikvotums verantwortlich. Über die Zuweisung entscheidet das</w:t>
      </w:r>
      <w:r>
        <w:rPr>
          <w:rFonts w:ascii="Bahnschrift" w:eastAsia="Times New Roman" w:hAnsi="Bahnschrift" w:cs="Arial"/>
          <w:sz w:val="24"/>
          <w:szCs w:val="24"/>
        </w:rPr>
        <w:t xml:space="preserve"> Daten und Bioproben Use &amp; Access Committee (UAC) des Erlanger U</w:t>
      </w:r>
      <w:r w:rsidRPr="00535D7B">
        <w:rPr>
          <w:rFonts w:ascii="Bahnschrift" w:eastAsia="Times New Roman" w:hAnsi="Bahnschrift" w:cs="Arial"/>
          <w:sz w:val="24"/>
          <w:szCs w:val="24"/>
        </w:rPr>
        <w:t>niversitätsklinikums unter Berücksichtigung der jeweiligen Patienteneinwilligungen sowie aller anwendbaren Datenschutzvorschrifte</w:t>
      </w:r>
      <w:r w:rsidRPr="00535D7B">
        <w:rPr>
          <w:rFonts w:ascii="Bahnschrift" w:eastAsia="Times New Roman" w:hAnsi="Bahnschrift" w:cs="Arial"/>
          <w:sz w:val="24"/>
          <w:szCs w:val="24"/>
        </w:rPr>
        <w:t>n.</w:t>
      </w:r>
      <w:r w:rsidRPr="00535D7B">
        <w:rPr>
          <w:rFonts w:ascii="Bahnschrift" w:eastAsia="Times New Roman" w:hAnsi="Bahnschrift" w:cs="Arial"/>
          <w:i/>
          <w:sz w:val="24"/>
          <w:szCs w:val="24"/>
        </w:rPr>
        <w:t xml:space="preserve"> </w:t>
      </w:r>
      <w:r w:rsidRPr="00535D7B">
        <w:rPr>
          <w:rFonts w:ascii="Bahnschrift" w:eastAsia="Times New Roman" w:hAnsi="Bahnschrift" w:cs="Arial"/>
          <w:sz w:val="24"/>
          <w:szCs w:val="24"/>
        </w:rPr>
        <w:t>Bei Ablehnung eines Projekts erfolgt eine schriftliche Begründung. Beitragende klinische Einrichtungen haben uneingeschränkten Zugang zu selbst eingebrachten Proben und Daten und sind vor Projektgenehmigung für andere Arbeitsgruppen grundsätzlich zu kon</w:t>
      </w:r>
      <w:r w:rsidRPr="00535D7B">
        <w:rPr>
          <w:rFonts w:ascii="Bahnschrift" w:eastAsia="Times New Roman" w:hAnsi="Bahnschrift" w:cs="Arial"/>
          <w:sz w:val="24"/>
          <w:szCs w:val="24"/>
        </w:rPr>
        <w:t xml:space="preserve">sultieren bzw. haben Einspruchsrecht. </w:t>
      </w:r>
    </w:p>
    <w:p w:rsidR="004B38FC" w:rsidRPr="00535D7B" w:rsidP="004B38FC">
      <w:pPr>
        <w:numPr>
          <w:ilvl w:val="1"/>
          <w:numId w:val="36"/>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D</w:t>
      </w:r>
      <w:r>
        <w:rPr>
          <w:rFonts w:ascii="Bahnschrift" w:eastAsia="Times New Roman" w:hAnsi="Bahnschrift" w:cs="Arial"/>
          <w:sz w:val="24"/>
          <w:szCs w:val="24"/>
        </w:rPr>
        <w:t xml:space="preserve">ie </w:t>
      </w:r>
      <w:r w:rsidRPr="00535D7B">
        <w:rPr>
          <w:rFonts w:ascii="Bahnschrift" w:eastAsia="Times New Roman" w:hAnsi="Bahnschrift" w:cs="Arial"/>
          <w:sz w:val="24"/>
          <w:szCs w:val="24"/>
        </w:rPr>
        <w:t>Bio</w:t>
      </w:r>
      <w:r>
        <w:rPr>
          <w:rFonts w:ascii="Bahnschrift" w:eastAsia="Times New Roman" w:hAnsi="Bahnschrift" w:cs="Arial"/>
          <w:sz w:val="24"/>
          <w:szCs w:val="24"/>
        </w:rPr>
        <w:t xml:space="preserve">proben </w:t>
      </w:r>
      <w:r w:rsidRPr="00535D7B">
        <w:rPr>
          <w:rFonts w:ascii="Bahnschrift" w:eastAsia="Times New Roman" w:hAnsi="Bahnschrift" w:cs="Arial"/>
          <w:sz w:val="24"/>
          <w:szCs w:val="24"/>
        </w:rPr>
        <w:t>bzw. de</w:t>
      </w:r>
      <w:r>
        <w:rPr>
          <w:rFonts w:ascii="Bahnschrift" w:eastAsia="Times New Roman" w:hAnsi="Bahnschrift" w:cs="Arial"/>
          <w:sz w:val="24"/>
          <w:szCs w:val="24"/>
        </w:rPr>
        <w:t>r</w:t>
      </w:r>
      <w:r w:rsidRPr="00535D7B">
        <w:rPr>
          <w:rFonts w:ascii="Bahnschrift" w:eastAsia="Times New Roman" w:hAnsi="Bahnschrift" w:cs="Arial"/>
          <w:sz w:val="24"/>
          <w:szCs w:val="24"/>
        </w:rPr>
        <w:t xml:space="preserve">en Extrakte werden </w:t>
      </w:r>
      <w:r w:rsidR="00702BAD">
        <w:rPr>
          <w:rFonts w:ascii="Bahnschrift" w:eastAsia="Times New Roman" w:hAnsi="Bahnschrift" w:cs="Arial"/>
          <w:sz w:val="24"/>
          <w:szCs w:val="24"/>
        </w:rPr>
        <w:t>der/</w:t>
      </w:r>
      <w:r w:rsidRPr="00535D7B">
        <w:rPr>
          <w:rFonts w:ascii="Bahnschrift" w:eastAsia="Times New Roman" w:hAnsi="Bahnschrift" w:cs="Arial"/>
          <w:sz w:val="24"/>
          <w:szCs w:val="24"/>
        </w:rPr>
        <w:t>dem Nutzer</w:t>
      </w:r>
      <w:r w:rsidR="00702BAD">
        <w:rPr>
          <w:rFonts w:ascii="Bahnschrift" w:eastAsia="Times New Roman" w:hAnsi="Bahnschrift" w:cs="Arial"/>
          <w:sz w:val="24"/>
          <w:szCs w:val="24"/>
        </w:rPr>
        <w:t>*in</w:t>
      </w:r>
      <w:r w:rsidRPr="00535D7B">
        <w:rPr>
          <w:rFonts w:ascii="Bahnschrift" w:eastAsia="Times New Roman" w:hAnsi="Bahnschrift" w:cs="Arial"/>
          <w:sz w:val="24"/>
          <w:szCs w:val="24"/>
        </w:rPr>
        <w:t xml:space="preserve"> ausschließlich zur Durchführung der beantragten Untersuchungen überlassen. Nicht verwendetes oder nicht verwendungsfähiges Material ist nach Ende der Untersuchung an</w:t>
      </w:r>
      <w:r w:rsidRPr="00535D7B">
        <w:rPr>
          <w:rFonts w:ascii="Bahnschrift" w:eastAsia="Times New Roman" w:hAnsi="Bahnschrift" w:cs="Arial"/>
          <w:sz w:val="24"/>
          <w:szCs w:val="24"/>
        </w:rPr>
        <w:t xml:space="preserve"> die entsprechende Biobank zurückzugeben. Über die Verwendung und über das technische Ergebnis hat </w:t>
      </w:r>
      <w:r w:rsidR="00702BAD">
        <w:rPr>
          <w:rFonts w:ascii="Bahnschrift" w:eastAsia="Times New Roman" w:hAnsi="Bahnschrift" w:cs="Arial"/>
          <w:sz w:val="24"/>
          <w:szCs w:val="24"/>
        </w:rPr>
        <w:t>die/</w:t>
      </w:r>
      <w:r w:rsidRPr="00535D7B">
        <w:rPr>
          <w:rFonts w:ascii="Bahnschrift" w:eastAsia="Times New Roman" w:hAnsi="Bahnschrift" w:cs="Arial"/>
          <w:sz w:val="24"/>
          <w:szCs w:val="24"/>
        </w:rPr>
        <w:t>der Nutzer</w:t>
      </w:r>
      <w:r w:rsidR="00702BAD">
        <w:rPr>
          <w:rFonts w:ascii="Bahnschrift" w:eastAsia="Times New Roman" w:hAnsi="Bahnschrift" w:cs="Arial"/>
          <w:sz w:val="24"/>
          <w:szCs w:val="24"/>
        </w:rPr>
        <w:t>*in</w:t>
      </w:r>
      <w:r w:rsidRPr="00535D7B">
        <w:rPr>
          <w:rFonts w:ascii="Bahnschrift" w:eastAsia="Times New Roman" w:hAnsi="Bahnschrift" w:cs="Arial"/>
          <w:sz w:val="24"/>
          <w:szCs w:val="24"/>
        </w:rPr>
        <w:t xml:space="preserve"> auf Anfrage zu berichten.</w:t>
      </w:r>
    </w:p>
    <w:p w:rsidR="004B38FC" w:rsidRPr="00535D7B" w:rsidP="004B38FC">
      <w:pPr>
        <w:numPr>
          <w:ilvl w:val="1"/>
          <w:numId w:val="36"/>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Nach Übergabe de</w:t>
      </w:r>
      <w:r>
        <w:rPr>
          <w:rFonts w:ascii="Bahnschrift" w:eastAsia="Times New Roman" w:hAnsi="Bahnschrift" w:cs="Arial"/>
          <w:sz w:val="24"/>
          <w:szCs w:val="24"/>
        </w:rPr>
        <w:t>r</w:t>
      </w:r>
      <w:r w:rsidRPr="00535D7B">
        <w:rPr>
          <w:rFonts w:ascii="Bahnschrift" w:eastAsia="Times New Roman" w:hAnsi="Bahnschrift" w:cs="Arial"/>
          <w:sz w:val="24"/>
          <w:szCs w:val="24"/>
        </w:rPr>
        <w:t xml:space="preserve"> Bio</w:t>
      </w:r>
      <w:r>
        <w:rPr>
          <w:rFonts w:ascii="Bahnschrift" w:eastAsia="Times New Roman" w:hAnsi="Bahnschrift" w:cs="Arial"/>
          <w:sz w:val="24"/>
          <w:szCs w:val="24"/>
        </w:rPr>
        <w:t>proben</w:t>
      </w:r>
      <w:r w:rsidRPr="00535D7B">
        <w:rPr>
          <w:rFonts w:ascii="Bahnschrift" w:eastAsia="Times New Roman" w:hAnsi="Bahnschrift" w:cs="Arial"/>
          <w:sz w:val="24"/>
          <w:szCs w:val="24"/>
        </w:rPr>
        <w:t xml:space="preserve"> oder der Extrakte ist </w:t>
      </w:r>
      <w:r w:rsidR="00702BAD">
        <w:rPr>
          <w:rFonts w:ascii="Bahnschrift" w:eastAsia="Times New Roman" w:hAnsi="Bahnschrift" w:cs="Arial"/>
          <w:sz w:val="24"/>
          <w:szCs w:val="24"/>
        </w:rPr>
        <w:t>die/</w:t>
      </w:r>
      <w:r w:rsidRPr="00535D7B">
        <w:rPr>
          <w:rFonts w:ascii="Bahnschrift" w:eastAsia="Times New Roman" w:hAnsi="Bahnschrift" w:cs="Arial"/>
          <w:sz w:val="24"/>
          <w:szCs w:val="24"/>
        </w:rPr>
        <w:t>der Nutzer</w:t>
      </w:r>
      <w:r w:rsidR="00702BAD">
        <w:rPr>
          <w:rFonts w:ascii="Bahnschrift" w:eastAsia="Times New Roman" w:hAnsi="Bahnschrift" w:cs="Arial"/>
          <w:sz w:val="24"/>
          <w:szCs w:val="24"/>
        </w:rPr>
        <w:t>*in</w:t>
      </w:r>
      <w:r w:rsidRPr="00535D7B">
        <w:rPr>
          <w:rFonts w:ascii="Bahnschrift" w:eastAsia="Times New Roman" w:hAnsi="Bahnschrift" w:cs="Arial"/>
          <w:sz w:val="24"/>
          <w:szCs w:val="24"/>
        </w:rPr>
        <w:t xml:space="preserve"> für dessen sachgerechte Behandlung und Verwendung in Überei</w:t>
      </w:r>
      <w:r w:rsidRPr="00535D7B">
        <w:rPr>
          <w:rFonts w:ascii="Bahnschrift" w:eastAsia="Times New Roman" w:hAnsi="Bahnschrift" w:cs="Arial"/>
          <w:sz w:val="24"/>
          <w:szCs w:val="24"/>
        </w:rPr>
        <w:t xml:space="preserve">nstimmung mit allen geltenden Bestimmungen verantwortlich. Über eine Weitergabe an Dritte entscheidet im Einzelfall der Vorstand der jeweiligen Biobank vor dem Hintergrund der jeweiligen Ethikvoten und Patienteneinwilligungen; die Konsultationspflicht der </w:t>
      </w:r>
      <w:r w:rsidRPr="00535D7B">
        <w:rPr>
          <w:rFonts w:ascii="Bahnschrift" w:eastAsia="Times New Roman" w:hAnsi="Bahnschrift" w:cs="Arial"/>
          <w:sz w:val="24"/>
          <w:szCs w:val="24"/>
        </w:rPr>
        <w:t xml:space="preserve">beitragenden klinischen Einheit ist nicht betroffen und zu berücksichtigen. </w:t>
      </w:r>
    </w:p>
    <w:p w:rsidR="004B38FC" w:rsidRPr="00535D7B" w:rsidP="004B38FC">
      <w:pPr>
        <w:autoSpaceDE w:val="0"/>
        <w:autoSpaceDN w:val="0"/>
        <w:adjustRightInd w:val="0"/>
        <w:spacing w:before="80" w:after="80"/>
        <w:jc w:val="both"/>
        <w:rPr>
          <w:rFonts w:ascii="Bahnschrift" w:eastAsia="Times New Roman" w:hAnsi="Bahnschrift" w:cs="Arial"/>
          <w:sz w:val="24"/>
          <w:szCs w:val="24"/>
        </w:rPr>
      </w:pPr>
    </w:p>
    <w:p w:rsidR="004B38FC" w:rsidRPr="00535D7B" w:rsidP="004B38FC">
      <w:pPr>
        <w:autoSpaceDE w:val="0"/>
        <w:autoSpaceDN w:val="0"/>
        <w:adjustRightInd w:val="0"/>
        <w:spacing w:before="80" w:after="80"/>
        <w:jc w:val="both"/>
        <w:rPr>
          <w:rFonts w:ascii="Bahnschrift" w:eastAsia="Times New Roman" w:hAnsi="Bahnschrift" w:cs="Arial"/>
          <w:sz w:val="24"/>
          <w:szCs w:val="24"/>
        </w:rPr>
      </w:pPr>
      <w:r w:rsidRPr="00535D7B">
        <w:rPr>
          <w:rFonts w:ascii="Bahnschrift" w:eastAsia="Times New Roman" w:hAnsi="Bahnschrift" w:cs="Arial"/>
          <w:b/>
          <w:bCs/>
          <w:sz w:val="24"/>
          <w:szCs w:val="24"/>
        </w:rPr>
        <w:t xml:space="preserve">§ 5 Finanzierung </w:t>
      </w:r>
    </w:p>
    <w:p w:rsidR="004B38FC" w:rsidRPr="00535D7B" w:rsidP="004B38FC">
      <w:pPr>
        <w:numPr>
          <w:ilvl w:val="1"/>
          <w:numId w:val="37"/>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 xml:space="preserve">Die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mit allen beitragenden Biobanken ist eine Non-Profit-Einrichtung der Medizinischen Fakultät der FAU und des UKER. Für die Leistungen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und ihrer</w:t>
      </w:r>
      <w:r w:rsidRPr="00535D7B">
        <w:rPr>
          <w:rFonts w:ascii="Bahnschrift" w:eastAsia="Times New Roman" w:hAnsi="Bahnschrift" w:cs="Arial"/>
          <w:sz w:val="24"/>
          <w:szCs w:val="24"/>
        </w:rPr>
        <w:t xml:space="preserve"> Teilbiobanken kann eine angemessene Aufwandsentschädigung erhoben werden. Der Verkauf oder die Weitergabe gesammelter Bio</w:t>
      </w:r>
      <w:r>
        <w:rPr>
          <w:rFonts w:ascii="Bahnschrift" w:eastAsia="Times New Roman" w:hAnsi="Bahnschrift" w:cs="Arial"/>
          <w:sz w:val="24"/>
          <w:szCs w:val="24"/>
        </w:rPr>
        <w:t xml:space="preserve">proben </w:t>
      </w:r>
      <w:r w:rsidRPr="00535D7B">
        <w:rPr>
          <w:rFonts w:ascii="Bahnschrift" w:eastAsia="Times New Roman" w:hAnsi="Bahnschrift" w:cs="Arial"/>
          <w:sz w:val="24"/>
          <w:szCs w:val="24"/>
        </w:rPr>
        <w:t>oder ihrer Derivate zur kommerziellen Nutzung ist ohne entsprechende spezifische Genehmigung durch den Vorstand bzw. die beitra</w:t>
      </w:r>
      <w:r w:rsidRPr="00535D7B">
        <w:rPr>
          <w:rFonts w:ascii="Bahnschrift" w:eastAsia="Times New Roman" w:hAnsi="Bahnschrift" w:cs="Arial"/>
          <w:sz w:val="24"/>
          <w:szCs w:val="24"/>
        </w:rPr>
        <w:t xml:space="preserve">gende klinische Einrichtung ausgeschlossen. </w:t>
      </w:r>
    </w:p>
    <w:p w:rsidR="004B38FC" w:rsidRPr="00535D7B" w:rsidP="004B38FC">
      <w:pPr>
        <w:numPr>
          <w:ilvl w:val="1"/>
          <w:numId w:val="37"/>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 xml:space="preserve">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ist für ihren Betrieb und ihre Leistungen ein angemessenes Personal-, Sachmittel- und Investitionsetat zuzuweisen, der zweckdienlich einzusetzen ist. </w:t>
      </w:r>
    </w:p>
    <w:p w:rsidR="004B38FC" w:rsidRPr="00535D7B" w:rsidP="004B38FC">
      <w:pPr>
        <w:autoSpaceDE w:val="0"/>
        <w:autoSpaceDN w:val="0"/>
        <w:adjustRightInd w:val="0"/>
        <w:spacing w:before="80" w:after="80"/>
        <w:jc w:val="both"/>
        <w:rPr>
          <w:rFonts w:ascii="Bahnschrift" w:eastAsia="Times New Roman" w:hAnsi="Bahnschrift" w:cs="Arial"/>
          <w:sz w:val="24"/>
          <w:szCs w:val="24"/>
        </w:rPr>
      </w:pPr>
    </w:p>
    <w:p w:rsidR="004B38FC" w:rsidRPr="00535D7B" w:rsidP="004B38FC">
      <w:pPr>
        <w:autoSpaceDE w:val="0"/>
        <w:autoSpaceDN w:val="0"/>
        <w:adjustRightInd w:val="0"/>
        <w:spacing w:before="80" w:after="80"/>
        <w:jc w:val="both"/>
        <w:rPr>
          <w:rFonts w:ascii="Bahnschrift" w:eastAsia="Times New Roman" w:hAnsi="Bahnschrift" w:cs="Arial"/>
          <w:sz w:val="24"/>
          <w:szCs w:val="24"/>
        </w:rPr>
      </w:pPr>
      <w:r w:rsidRPr="00535D7B">
        <w:rPr>
          <w:rFonts w:ascii="Bahnschrift" w:eastAsia="Times New Roman" w:hAnsi="Bahnschrift" w:cs="Arial"/>
          <w:b/>
          <w:bCs/>
          <w:sz w:val="24"/>
          <w:szCs w:val="24"/>
        </w:rPr>
        <w:t xml:space="preserve">§ 6 Arbeitsweise </w:t>
      </w:r>
    </w:p>
    <w:p w:rsidR="004B38FC" w:rsidRPr="00535D7B" w:rsidP="004B38FC">
      <w:pPr>
        <w:numPr>
          <w:ilvl w:val="0"/>
          <w:numId w:val="40"/>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 xml:space="preserve">Die wesentlichen Arbeitsschritte im Rahmen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unterliegen den Grundsätzen der Good Laboratory Practice (GLP) und werden in Standard Operating Procedures (SOPs) fixiert. </w:t>
      </w:r>
    </w:p>
    <w:p w:rsidR="004B38FC" w:rsidRPr="00535D7B" w:rsidP="004B38FC">
      <w:pPr>
        <w:numPr>
          <w:ilvl w:val="0"/>
          <w:numId w:val="40"/>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Das Sammeln, Charakterisieren, Evaluieren und Aufbereiten von humanen Bio</w:t>
      </w:r>
      <w:r>
        <w:rPr>
          <w:rFonts w:ascii="Bahnschrift" w:eastAsia="Times New Roman" w:hAnsi="Bahnschrift" w:cs="Arial"/>
          <w:sz w:val="24"/>
          <w:szCs w:val="24"/>
        </w:rPr>
        <w:t xml:space="preserve">proben </w:t>
      </w:r>
      <w:r w:rsidRPr="00535D7B">
        <w:rPr>
          <w:rFonts w:ascii="Bahnschrift" w:eastAsia="Times New Roman" w:hAnsi="Bahnschrift" w:cs="Arial"/>
          <w:sz w:val="24"/>
          <w:szCs w:val="24"/>
        </w:rPr>
        <w:t>und ihrer Extrakte für die Forschung stellt grundsätzlich eine wissenschaftliche Leistung dar. Dies ist bei Veröffentlichungen und wissenschaftlichen Projektanträgen angemessen zu berücksichtigen.</w:t>
      </w:r>
    </w:p>
    <w:p w:rsidR="004B38FC" w:rsidP="004B38FC">
      <w:pPr>
        <w:numPr>
          <w:ilvl w:val="0"/>
          <w:numId w:val="40"/>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Sämtliche Arbeiten haben derart zu erfolgen, dass die diagn</w:t>
      </w:r>
      <w:r w:rsidRPr="00535D7B">
        <w:rPr>
          <w:rFonts w:ascii="Bahnschrift" w:eastAsia="Times New Roman" w:hAnsi="Bahnschrift" w:cs="Arial"/>
          <w:sz w:val="24"/>
          <w:szCs w:val="24"/>
        </w:rPr>
        <w:t xml:space="preserve">ostische Auswertung des entnommenen Materials nicht beeinträchtigt wird. </w:t>
      </w:r>
    </w:p>
    <w:p w:rsidR="004B38FC" w:rsidRPr="00535D7B" w:rsidP="004B38FC">
      <w:pPr>
        <w:autoSpaceDE w:val="0"/>
        <w:autoSpaceDN w:val="0"/>
        <w:adjustRightInd w:val="0"/>
        <w:spacing w:before="80" w:after="80"/>
        <w:jc w:val="both"/>
        <w:rPr>
          <w:rFonts w:ascii="Bahnschrift" w:eastAsia="Times New Roman" w:hAnsi="Bahnschrift" w:cs="Arial"/>
          <w:sz w:val="24"/>
          <w:szCs w:val="24"/>
        </w:rPr>
      </w:pPr>
      <w:r w:rsidRPr="00535D7B">
        <w:rPr>
          <w:rFonts w:ascii="Bahnschrift" w:eastAsia="Times New Roman" w:hAnsi="Bahnschrift" w:cs="Arial"/>
          <w:b/>
          <w:bCs/>
          <w:sz w:val="24"/>
          <w:szCs w:val="24"/>
        </w:rPr>
        <w:t xml:space="preserve">§ 7 Organisation </w:t>
      </w:r>
    </w:p>
    <w:p w:rsidR="004B38FC" w:rsidRPr="00535D7B" w:rsidP="004B38FC">
      <w:pPr>
        <w:numPr>
          <w:ilvl w:val="1"/>
          <w:numId w:val="39"/>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 xml:space="preserve">Die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ist organisatorisch der Medizinischen Fakultät der FAU angegliedert. </w:t>
      </w:r>
    </w:p>
    <w:p w:rsidR="004B38FC" w:rsidRPr="00535D7B" w:rsidP="004B38FC">
      <w:pPr>
        <w:numPr>
          <w:ilvl w:val="1"/>
          <w:numId w:val="39"/>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 xml:space="preserve">Die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stellt den beitragenden Biobanken die Infrastruktur der Administration zur V</w:t>
      </w:r>
      <w:r w:rsidRPr="00535D7B">
        <w:rPr>
          <w:rFonts w:ascii="Bahnschrift" w:eastAsia="Times New Roman" w:hAnsi="Bahnschrift" w:cs="Arial"/>
          <w:sz w:val="24"/>
          <w:szCs w:val="24"/>
        </w:rPr>
        <w:t>erfügung. Die jeweiligen Betreiber sind verantwortlich für die erforderliche Grundausstattung der Teilbiobanken einschließlich des Zugangs zu den erforderlichen Informationen unter Maßgabe der Genehmigungssituation und der rechtlichen Bestimmungen bzw. ihr</w:t>
      </w:r>
      <w:r w:rsidRPr="00535D7B">
        <w:rPr>
          <w:rFonts w:ascii="Bahnschrift" w:eastAsia="Times New Roman" w:hAnsi="Bahnschrift" w:cs="Arial"/>
          <w:sz w:val="24"/>
          <w:szCs w:val="24"/>
        </w:rPr>
        <w:t xml:space="preserve">er jeweiligen Geschäftsordnungen. </w:t>
      </w:r>
    </w:p>
    <w:p w:rsidR="004B38FC" w:rsidRPr="00535D7B" w:rsidP="004B38FC">
      <w:pPr>
        <w:autoSpaceDE w:val="0"/>
        <w:autoSpaceDN w:val="0"/>
        <w:adjustRightInd w:val="0"/>
        <w:spacing w:before="80" w:after="80"/>
        <w:jc w:val="both"/>
        <w:rPr>
          <w:rFonts w:ascii="Bahnschrift" w:eastAsia="Times New Roman" w:hAnsi="Bahnschrift" w:cs="Arial"/>
          <w:sz w:val="24"/>
          <w:szCs w:val="24"/>
        </w:rPr>
      </w:pPr>
    </w:p>
    <w:p w:rsidR="004B38FC" w:rsidRPr="00535D7B" w:rsidP="004B38FC">
      <w:pPr>
        <w:autoSpaceDE w:val="0"/>
        <w:autoSpaceDN w:val="0"/>
        <w:adjustRightInd w:val="0"/>
        <w:spacing w:before="80" w:after="80"/>
        <w:jc w:val="both"/>
        <w:rPr>
          <w:rFonts w:ascii="Bahnschrift" w:eastAsia="Times New Roman" w:hAnsi="Bahnschrift" w:cs="Arial"/>
          <w:sz w:val="24"/>
          <w:szCs w:val="24"/>
        </w:rPr>
      </w:pPr>
      <w:r w:rsidRPr="00535D7B">
        <w:rPr>
          <w:rFonts w:ascii="Bahnschrift" w:eastAsia="Times New Roman" w:hAnsi="Bahnschrift" w:cs="Arial"/>
          <w:b/>
          <w:bCs/>
          <w:sz w:val="24"/>
          <w:szCs w:val="24"/>
        </w:rPr>
        <w:t xml:space="preserve">§ 8 Änderungen der Geschäftsordnung </w:t>
      </w:r>
    </w:p>
    <w:p w:rsidR="004B38FC" w:rsidRPr="00535D7B" w:rsidP="004B38FC">
      <w:pPr>
        <w:autoSpaceDE w:val="0"/>
        <w:autoSpaceDN w:val="0"/>
        <w:adjustRightInd w:val="0"/>
        <w:spacing w:before="80" w:after="80"/>
        <w:jc w:val="both"/>
        <w:rPr>
          <w:rFonts w:ascii="Bahnschrift" w:eastAsia="Times New Roman" w:hAnsi="Bahnschrift" w:cs="Arial"/>
          <w:sz w:val="24"/>
          <w:szCs w:val="24"/>
        </w:rPr>
      </w:pPr>
      <w:r w:rsidRPr="00535D7B">
        <w:rPr>
          <w:rFonts w:ascii="Bahnschrift" w:eastAsia="Times New Roman" w:hAnsi="Bahnschrift" w:cs="Arial"/>
          <w:sz w:val="24"/>
          <w:szCs w:val="24"/>
        </w:rPr>
        <w:t xml:space="preserve">Über Änderungen der Geschäftsordnung entscheidet der Vorstand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mit Zwei-Drittel-Mehrheit seiner Mitglieder. Über Fragen der organisatorischen Anbindung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entscheidet die Medizinische Fakultät der FAU in Abstimmung mit dem Vorstand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w:t>
      </w:r>
    </w:p>
    <w:p w:rsidR="004B38FC" w:rsidRPr="00535D7B" w:rsidP="004B38FC">
      <w:pPr>
        <w:autoSpaceDE w:val="0"/>
        <w:autoSpaceDN w:val="0"/>
        <w:adjustRightInd w:val="0"/>
        <w:spacing w:before="80" w:after="80"/>
        <w:jc w:val="both"/>
        <w:rPr>
          <w:rFonts w:ascii="Bahnschrift" w:eastAsia="Times New Roman" w:hAnsi="Bahnschrift" w:cs="Arial"/>
          <w:sz w:val="24"/>
          <w:szCs w:val="24"/>
        </w:rPr>
      </w:pPr>
    </w:p>
    <w:p w:rsidR="004B38FC" w:rsidRPr="00535D7B" w:rsidP="004B38FC">
      <w:pPr>
        <w:autoSpaceDE w:val="0"/>
        <w:autoSpaceDN w:val="0"/>
        <w:adjustRightInd w:val="0"/>
        <w:spacing w:before="80" w:after="80"/>
        <w:jc w:val="both"/>
        <w:rPr>
          <w:rFonts w:ascii="Bahnschrift" w:eastAsia="Times New Roman" w:hAnsi="Bahnschrift" w:cs="Arial"/>
          <w:sz w:val="24"/>
          <w:szCs w:val="24"/>
        </w:rPr>
      </w:pPr>
      <w:r w:rsidRPr="00535D7B">
        <w:rPr>
          <w:rFonts w:ascii="Bahnschrift" w:eastAsia="Times New Roman" w:hAnsi="Bahnschrift" w:cs="Arial"/>
          <w:b/>
          <w:bCs/>
          <w:sz w:val="24"/>
          <w:szCs w:val="24"/>
        </w:rPr>
        <w:t xml:space="preserve">§ 9 Auflösung der </w:t>
      </w:r>
      <w:r>
        <w:rPr>
          <w:rFonts w:ascii="Bahnschrift" w:eastAsia="Times New Roman" w:hAnsi="Bahnschrift" w:cs="Arial"/>
          <w:b/>
          <w:bCs/>
          <w:sz w:val="24"/>
          <w:szCs w:val="24"/>
        </w:rPr>
        <w:t>CeBE</w:t>
      </w:r>
      <w:r w:rsidRPr="00535D7B">
        <w:rPr>
          <w:rFonts w:ascii="Bahnschrift" w:eastAsia="Times New Roman" w:hAnsi="Bahnschrift" w:cs="Arial"/>
          <w:b/>
          <w:bCs/>
          <w:sz w:val="24"/>
          <w:szCs w:val="24"/>
        </w:rPr>
        <w:t xml:space="preserve"> </w:t>
      </w:r>
    </w:p>
    <w:p w:rsidR="004B38FC" w:rsidRPr="00535D7B" w:rsidP="004B38FC">
      <w:pPr>
        <w:numPr>
          <w:ilvl w:val="1"/>
          <w:numId w:val="38"/>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 xml:space="preserve">Über eine Auflösung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als Einrichtung der Medizinischen Fakultät der FAU und des UKER entscheidet der Vorstand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im Einvernehmen</w:t>
      </w:r>
      <w:r w:rsidRPr="00535D7B">
        <w:rPr>
          <w:rFonts w:ascii="Bahnschrift" w:eastAsia="Times New Roman" w:hAnsi="Bahnschrift" w:cs="Arial"/>
          <w:sz w:val="24"/>
          <w:szCs w:val="24"/>
        </w:rPr>
        <w:t xml:space="preserve"> mit der Medizinischen Fakultät der FAU und dem Vorstand des UKER. Über den Verbleib evtl. Einrichtungen und Materialien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entscheidet die Medizinische Fakultät der FAU und das UKER nach Vorschlag des Vorstandes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Die an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beteiligten</w:t>
      </w:r>
      <w:r w:rsidRPr="00535D7B">
        <w:rPr>
          <w:rFonts w:ascii="Bahnschrift" w:eastAsia="Times New Roman" w:hAnsi="Bahnschrift" w:cs="Arial"/>
          <w:sz w:val="24"/>
          <w:szCs w:val="24"/>
        </w:rPr>
        <w:t xml:space="preserve"> Biobanken sind von einer Auflösung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primär unabhängig. </w:t>
      </w:r>
    </w:p>
    <w:p w:rsidR="004B38FC" w:rsidRPr="00535D7B" w:rsidP="004B38FC">
      <w:pPr>
        <w:numPr>
          <w:ilvl w:val="1"/>
          <w:numId w:val="38"/>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 xml:space="preserve">Ein Verkauf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oder einzelner Teile hiervon </w:t>
      </w:r>
      <w:r w:rsidR="00702BAD">
        <w:rPr>
          <w:rFonts w:ascii="Bahnschrift" w:eastAsia="Times New Roman" w:hAnsi="Bahnschrift" w:cs="Arial"/>
          <w:sz w:val="24"/>
          <w:szCs w:val="24"/>
        </w:rPr>
        <w:t>sind</w:t>
      </w:r>
      <w:bookmarkStart w:id="0" w:name="_GoBack"/>
      <w:bookmarkEnd w:id="0"/>
      <w:r w:rsidRPr="00535D7B">
        <w:rPr>
          <w:rFonts w:ascii="Bahnschrift" w:eastAsia="Times New Roman" w:hAnsi="Bahnschrift" w:cs="Arial"/>
          <w:sz w:val="24"/>
          <w:szCs w:val="24"/>
        </w:rPr>
        <w:t xml:space="preserve"> ausgeschlossen. </w:t>
      </w:r>
    </w:p>
    <w:p w:rsidR="004B38FC" w:rsidRPr="00535D7B" w:rsidP="004B38FC">
      <w:pPr>
        <w:numPr>
          <w:ilvl w:val="1"/>
          <w:numId w:val="38"/>
        </w:numPr>
        <w:autoSpaceDE w:val="0"/>
        <w:autoSpaceDN w:val="0"/>
        <w:adjustRightInd w:val="0"/>
        <w:spacing w:before="80" w:after="80"/>
        <w:ind w:left="284" w:hanging="284"/>
        <w:jc w:val="both"/>
        <w:rPr>
          <w:rFonts w:ascii="Bahnschrift" w:eastAsia="Times New Roman" w:hAnsi="Bahnschrift" w:cs="Arial"/>
          <w:sz w:val="24"/>
          <w:szCs w:val="24"/>
        </w:rPr>
      </w:pPr>
      <w:r w:rsidRPr="00535D7B">
        <w:rPr>
          <w:rFonts w:ascii="Bahnschrift" w:eastAsia="Times New Roman" w:hAnsi="Bahnschrift" w:cs="Arial"/>
          <w:sz w:val="24"/>
          <w:szCs w:val="24"/>
        </w:rPr>
        <w:t>Bio</w:t>
      </w:r>
      <w:r>
        <w:rPr>
          <w:rFonts w:ascii="Bahnschrift" w:eastAsia="Times New Roman" w:hAnsi="Bahnschrift" w:cs="Arial"/>
          <w:sz w:val="24"/>
          <w:szCs w:val="24"/>
        </w:rPr>
        <w:t>proben,</w:t>
      </w:r>
      <w:r w:rsidRPr="00535D7B">
        <w:rPr>
          <w:rFonts w:ascii="Bahnschrift" w:eastAsia="Times New Roman" w:hAnsi="Bahnschrift" w:cs="Arial"/>
          <w:sz w:val="24"/>
          <w:szCs w:val="24"/>
        </w:rPr>
        <w:t xml:space="preserve"> die nach einer Auflösung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nicht mehr weiter betreut werden können, müssen entsprechend den geltenden </w:t>
      </w:r>
      <w:r w:rsidRPr="00535D7B">
        <w:rPr>
          <w:rFonts w:ascii="Bahnschrift" w:eastAsia="Times New Roman" w:hAnsi="Bahnschrift" w:cs="Arial"/>
          <w:sz w:val="24"/>
          <w:szCs w:val="24"/>
        </w:rPr>
        <w:t xml:space="preserve">Bestimmungen entsorgt werden. </w:t>
      </w:r>
    </w:p>
    <w:p w:rsidR="004B38FC" w:rsidRPr="00535D7B" w:rsidP="004B38FC">
      <w:pPr>
        <w:autoSpaceDE w:val="0"/>
        <w:autoSpaceDN w:val="0"/>
        <w:adjustRightInd w:val="0"/>
        <w:spacing w:before="80" w:after="80"/>
        <w:jc w:val="both"/>
        <w:rPr>
          <w:rFonts w:ascii="Bahnschrift" w:eastAsia="Times New Roman" w:hAnsi="Bahnschrift" w:cs="Arial"/>
          <w:sz w:val="24"/>
          <w:szCs w:val="24"/>
        </w:rPr>
      </w:pPr>
    </w:p>
    <w:p w:rsidR="004B38FC" w:rsidRPr="00535D7B" w:rsidP="004B38FC">
      <w:pPr>
        <w:autoSpaceDE w:val="0"/>
        <w:autoSpaceDN w:val="0"/>
        <w:adjustRightInd w:val="0"/>
        <w:spacing w:before="80" w:after="80"/>
        <w:jc w:val="both"/>
        <w:rPr>
          <w:rFonts w:ascii="Bahnschrift" w:eastAsia="Times New Roman" w:hAnsi="Bahnschrift" w:cs="Arial"/>
          <w:sz w:val="24"/>
          <w:szCs w:val="24"/>
        </w:rPr>
      </w:pPr>
      <w:r w:rsidRPr="00535D7B">
        <w:rPr>
          <w:rFonts w:ascii="Bahnschrift" w:eastAsia="Times New Roman" w:hAnsi="Bahnschrift" w:cs="Arial"/>
          <w:b/>
          <w:bCs/>
          <w:sz w:val="24"/>
          <w:szCs w:val="24"/>
        </w:rPr>
        <w:t xml:space="preserve">§ 10 Salvatorische Klausel </w:t>
      </w:r>
    </w:p>
    <w:p w:rsidR="004B38FC" w:rsidRPr="00535D7B" w:rsidP="004B38FC">
      <w:pPr>
        <w:autoSpaceDE w:val="0"/>
        <w:autoSpaceDN w:val="0"/>
        <w:adjustRightInd w:val="0"/>
        <w:spacing w:before="80" w:after="80"/>
        <w:jc w:val="both"/>
        <w:rPr>
          <w:rFonts w:ascii="Bahnschrift" w:eastAsia="Times New Roman" w:hAnsi="Bahnschrift" w:cs="Arial"/>
          <w:sz w:val="24"/>
          <w:szCs w:val="24"/>
        </w:rPr>
      </w:pPr>
      <w:r w:rsidRPr="00535D7B">
        <w:rPr>
          <w:rFonts w:ascii="Bahnschrift" w:eastAsia="Times New Roman" w:hAnsi="Bahnschrift" w:cs="Arial"/>
          <w:sz w:val="24"/>
          <w:szCs w:val="24"/>
        </w:rPr>
        <w:t xml:space="preserve">Alle Gegebenheiten, die durch die Geschäftsordnung der </w:t>
      </w:r>
      <w:r>
        <w:rPr>
          <w:rFonts w:ascii="Bahnschrift" w:eastAsia="Times New Roman" w:hAnsi="Bahnschrift" w:cs="Arial"/>
          <w:sz w:val="24"/>
          <w:szCs w:val="24"/>
        </w:rPr>
        <w:t>CeBE</w:t>
      </w:r>
      <w:r w:rsidRPr="00535D7B">
        <w:rPr>
          <w:rFonts w:ascii="Bahnschrift" w:eastAsia="Times New Roman" w:hAnsi="Bahnschrift" w:cs="Arial"/>
          <w:sz w:val="24"/>
          <w:szCs w:val="24"/>
        </w:rPr>
        <w:t xml:space="preserve"> nicht erfasst sind, müssen sachgerecht und im Sinne der Geschäftsordnung, ihres Zwecks, ihrer Betreiber und der an ihr beteiligten Biobanken (in absteigender Priorität) behandelt werden. </w:t>
      </w:r>
    </w:p>
    <w:p w:rsidR="004B38FC" w:rsidRPr="00535D7B" w:rsidP="004B38FC">
      <w:pPr>
        <w:spacing w:before="80" w:after="80"/>
        <w:jc w:val="both"/>
        <w:rPr>
          <w:rFonts w:ascii="Bahnschrift" w:eastAsia="Times New Roman" w:hAnsi="Bahnschrift"/>
          <w:sz w:val="24"/>
          <w:szCs w:val="24"/>
        </w:rPr>
      </w:pPr>
    </w:p>
    <w:p w:rsidR="004B38FC" w:rsidRPr="00535D7B" w:rsidP="004B38FC">
      <w:pPr>
        <w:spacing w:before="80" w:after="80"/>
        <w:jc w:val="both"/>
        <w:rPr>
          <w:rFonts w:ascii="Bahnschrift" w:eastAsia="Times New Roman" w:hAnsi="Bahnschrift"/>
          <w:sz w:val="24"/>
          <w:szCs w:val="24"/>
        </w:rPr>
      </w:pPr>
      <w:r w:rsidRPr="00535D7B">
        <w:rPr>
          <w:rFonts w:ascii="Bahnschrift" w:eastAsia="Times New Roman" w:hAnsi="Bahnschrift"/>
          <w:sz w:val="24"/>
          <w:szCs w:val="24"/>
        </w:rPr>
        <w:t>Erlangen, 15.01.2021</w:t>
      </w:r>
      <w:r w:rsidRPr="00535D7B">
        <w:rPr>
          <w:rFonts w:ascii="Bahnschrift" w:eastAsia="Times New Roman" w:hAnsi="Bahnschrift"/>
          <w:sz w:val="24"/>
          <w:szCs w:val="24"/>
        </w:rPr>
        <w:br w:type="page"/>
      </w:r>
    </w:p>
    <w:p w:rsidR="004B38FC" w:rsidRPr="00535D7B" w:rsidP="004B38FC">
      <w:pPr>
        <w:spacing w:before="80" w:after="80"/>
        <w:jc w:val="both"/>
        <w:rPr>
          <w:rFonts w:ascii="Bahnschrift" w:eastAsia="Times New Roman" w:hAnsi="Bahnschrift"/>
          <w:sz w:val="24"/>
          <w:szCs w:val="24"/>
        </w:rPr>
      </w:pPr>
      <w:r w:rsidRPr="00535D7B">
        <w:rPr>
          <w:rFonts w:ascii="Bahnschrift" w:eastAsia="Times New Roman" w:hAnsi="Bahnschrift"/>
          <w:sz w:val="24"/>
          <w:szCs w:val="24"/>
        </w:rPr>
        <w:t xml:space="preserve">Anlage 1 Mitglieder der </w:t>
      </w:r>
      <w:r>
        <w:rPr>
          <w:rFonts w:ascii="Bahnschrift" w:eastAsia="Times New Roman" w:hAnsi="Bahnschrift"/>
          <w:sz w:val="24"/>
          <w:szCs w:val="24"/>
        </w:rPr>
        <w:t>CeBE</w:t>
      </w:r>
    </w:p>
    <w:p w:rsidR="004B38FC" w:rsidRPr="00535D7B" w:rsidP="004B38FC">
      <w:pPr>
        <w:spacing w:before="80" w:after="80"/>
        <w:jc w:val="both"/>
        <w:rPr>
          <w:rFonts w:ascii="Bahnschrift" w:eastAsia="Times New Roman" w:hAnsi="Bahnschrift"/>
          <w:sz w:val="24"/>
          <w:szCs w:val="24"/>
        </w:rPr>
      </w:pPr>
      <w:r w:rsidRPr="00535D7B">
        <w:rPr>
          <w:rFonts w:ascii="Bahnschrift" w:eastAsia="Times New Roman" w:hAnsi="Bahnschrift"/>
          <w:sz w:val="24"/>
          <w:szCs w:val="24"/>
        </w:rPr>
        <w:t xml:space="preserve">Stand: </w:t>
      </w:r>
      <w:r>
        <w:rPr>
          <w:rFonts w:ascii="Bahnschrift" w:eastAsia="Times New Roman" w:hAnsi="Bahnschrift"/>
          <w:sz w:val="24"/>
          <w:szCs w:val="24"/>
        </w:rPr>
        <w:t>06</w:t>
      </w:r>
      <w:r w:rsidRPr="00535D7B">
        <w:rPr>
          <w:rFonts w:ascii="Bahnschrift" w:eastAsia="Times New Roman" w:hAnsi="Bahnschrift"/>
          <w:sz w:val="24"/>
          <w:szCs w:val="24"/>
        </w:rPr>
        <w:t>.0</w:t>
      </w:r>
      <w:r>
        <w:rPr>
          <w:rFonts w:ascii="Bahnschrift" w:eastAsia="Times New Roman" w:hAnsi="Bahnschrift"/>
          <w:sz w:val="24"/>
          <w:szCs w:val="24"/>
        </w:rPr>
        <w:t>4</w:t>
      </w:r>
      <w:r w:rsidRPr="00535D7B">
        <w:rPr>
          <w:rFonts w:ascii="Bahnschrift" w:eastAsia="Times New Roman" w:hAnsi="Bahnschrift"/>
          <w:sz w:val="24"/>
          <w:szCs w:val="24"/>
        </w:rPr>
        <w:t>.202</w:t>
      </w:r>
      <w:r>
        <w:rPr>
          <w:rFonts w:ascii="Bahnschrift" w:eastAsia="Times New Roman" w:hAnsi="Bahnschrift"/>
          <w:sz w:val="24"/>
          <w:szCs w:val="24"/>
        </w:rPr>
        <w:t>2</w:t>
      </w:r>
    </w:p>
    <w:p w:rsidR="004B38FC" w:rsidRPr="00535D7B" w:rsidP="004B38FC">
      <w:pPr>
        <w:spacing w:before="80" w:after="80"/>
        <w:jc w:val="both"/>
        <w:rPr>
          <w:rFonts w:ascii="Bahnschrift" w:eastAsia="Times New Roman" w:hAnsi="Bahnschrift"/>
          <w:sz w:val="24"/>
          <w:szCs w:val="24"/>
        </w:rPr>
      </w:pPr>
    </w:p>
    <w:p w:rsidR="004B38FC" w:rsidRPr="00B77249" w:rsidP="004B38FC">
      <w:pPr>
        <w:numPr>
          <w:ilvl w:val="0"/>
          <w:numId w:val="41"/>
        </w:numPr>
        <w:spacing w:before="80" w:after="80"/>
        <w:ind w:left="426" w:hanging="426"/>
        <w:contextualSpacing/>
        <w:jc w:val="both"/>
        <w:rPr>
          <w:rFonts w:ascii="Bahnschrift" w:eastAsia="Times New Roman" w:hAnsi="Bahnschrift"/>
          <w:sz w:val="24"/>
          <w:szCs w:val="24"/>
        </w:rPr>
      </w:pPr>
      <w:r w:rsidRPr="00B77249">
        <w:rPr>
          <w:rFonts w:ascii="Bahnschrift" w:eastAsia="Times New Roman" w:hAnsi="Bahnschrift"/>
          <w:sz w:val="24"/>
          <w:szCs w:val="24"/>
        </w:rPr>
        <w:t>Biobank der Abteilung Molekulare und Experimentelle Chirurgie der Chirurgischen Klinik des UKER</w:t>
      </w:r>
    </w:p>
    <w:p w:rsidR="004B38FC" w:rsidP="004B38FC">
      <w:pPr>
        <w:numPr>
          <w:ilvl w:val="0"/>
          <w:numId w:val="41"/>
        </w:numPr>
        <w:spacing w:before="80" w:after="80"/>
        <w:ind w:left="426" w:hanging="426"/>
        <w:contextualSpacing/>
        <w:jc w:val="both"/>
        <w:rPr>
          <w:rFonts w:ascii="Bahnschrift" w:eastAsia="Times New Roman" w:hAnsi="Bahnschrift"/>
          <w:sz w:val="24"/>
          <w:szCs w:val="24"/>
        </w:rPr>
      </w:pPr>
      <w:r w:rsidRPr="00535D7B">
        <w:rPr>
          <w:rFonts w:ascii="Bahnschrift" w:eastAsia="Times New Roman" w:hAnsi="Bahnschrift"/>
          <w:sz w:val="24"/>
          <w:szCs w:val="24"/>
        </w:rPr>
        <w:t>Biobank der Chirurgischen Klinik des UKER</w:t>
      </w:r>
    </w:p>
    <w:p w:rsidR="004B38FC" w:rsidRPr="00043ADE" w:rsidP="004B38FC">
      <w:pPr>
        <w:numPr>
          <w:ilvl w:val="0"/>
          <w:numId w:val="41"/>
        </w:numPr>
        <w:spacing w:before="80" w:after="80"/>
        <w:ind w:left="426" w:hanging="426"/>
        <w:contextualSpacing/>
        <w:jc w:val="both"/>
        <w:rPr>
          <w:rFonts w:ascii="Bahnschrift" w:eastAsia="Times New Roman" w:hAnsi="Bahnschrift"/>
          <w:sz w:val="24"/>
          <w:szCs w:val="24"/>
        </w:rPr>
      </w:pPr>
      <w:r>
        <w:rPr>
          <w:rFonts w:ascii="Bahnschrift" w:eastAsia="Times New Roman" w:hAnsi="Bahnschrift"/>
          <w:sz w:val="24"/>
          <w:szCs w:val="24"/>
        </w:rPr>
        <w:t>Biobank der Kinder- und Jugendklinik des UKER</w:t>
      </w:r>
    </w:p>
    <w:p w:rsidR="004B38FC" w:rsidRPr="00535D7B" w:rsidP="004B38FC">
      <w:pPr>
        <w:numPr>
          <w:ilvl w:val="0"/>
          <w:numId w:val="41"/>
        </w:numPr>
        <w:spacing w:before="80" w:after="80"/>
        <w:ind w:left="426" w:hanging="426"/>
        <w:contextualSpacing/>
        <w:jc w:val="both"/>
        <w:rPr>
          <w:rFonts w:ascii="Bahnschrift" w:eastAsia="Times New Roman" w:hAnsi="Bahnschrift"/>
          <w:sz w:val="24"/>
          <w:szCs w:val="24"/>
        </w:rPr>
      </w:pPr>
      <w:r w:rsidRPr="00535D7B">
        <w:rPr>
          <w:rFonts w:ascii="Bahnschrift" w:eastAsia="Times New Roman" w:hAnsi="Bahnschrift"/>
          <w:sz w:val="24"/>
          <w:szCs w:val="24"/>
        </w:rPr>
        <w:t>Biobank der Medizinischen Klinik 4 des UKER</w:t>
      </w:r>
    </w:p>
    <w:p w:rsidR="004B38FC" w:rsidRPr="00535D7B" w:rsidP="004B38FC">
      <w:pPr>
        <w:numPr>
          <w:ilvl w:val="0"/>
          <w:numId w:val="41"/>
        </w:numPr>
        <w:spacing w:before="80" w:after="80"/>
        <w:ind w:left="426" w:hanging="426"/>
        <w:contextualSpacing/>
        <w:jc w:val="both"/>
        <w:rPr>
          <w:rFonts w:ascii="Bahnschrift" w:eastAsia="Times New Roman" w:hAnsi="Bahnschrift"/>
          <w:sz w:val="24"/>
          <w:szCs w:val="24"/>
        </w:rPr>
      </w:pPr>
      <w:r w:rsidRPr="00535D7B">
        <w:rPr>
          <w:rFonts w:ascii="Bahnschrift" w:eastAsia="Times New Roman" w:hAnsi="Bahnschrift"/>
          <w:sz w:val="24"/>
          <w:szCs w:val="24"/>
        </w:rPr>
        <w:t>Biobank der Medizinis</w:t>
      </w:r>
      <w:r w:rsidRPr="00535D7B">
        <w:rPr>
          <w:rFonts w:ascii="Bahnschrift" w:eastAsia="Times New Roman" w:hAnsi="Bahnschrift"/>
          <w:sz w:val="24"/>
          <w:szCs w:val="24"/>
        </w:rPr>
        <w:t>chen Klinik 5 des UKER</w:t>
      </w:r>
    </w:p>
    <w:p w:rsidR="004B38FC" w:rsidP="004B38FC">
      <w:pPr>
        <w:numPr>
          <w:ilvl w:val="0"/>
          <w:numId w:val="41"/>
        </w:numPr>
        <w:spacing w:before="80" w:after="80"/>
        <w:ind w:left="426" w:hanging="426"/>
        <w:contextualSpacing/>
        <w:jc w:val="both"/>
        <w:rPr>
          <w:rFonts w:ascii="Bahnschrift" w:eastAsia="Times New Roman" w:hAnsi="Bahnschrift"/>
          <w:sz w:val="24"/>
          <w:szCs w:val="24"/>
        </w:rPr>
      </w:pPr>
      <w:r w:rsidRPr="00535D7B">
        <w:rPr>
          <w:rFonts w:ascii="Bahnschrift" w:eastAsia="Times New Roman" w:hAnsi="Bahnschrift"/>
          <w:sz w:val="24"/>
          <w:szCs w:val="24"/>
        </w:rPr>
        <w:t>Biobank der Molekular-Neurologischen Abteilung des UKER</w:t>
      </w:r>
    </w:p>
    <w:p w:rsidR="004B38FC" w:rsidP="004B38FC">
      <w:pPr>
        <w:numPr>
          <w:ilvl w:val="0"/>
          <w:numId w:val="41"/>
        </w:numPr>
        <w:spacing w:before="80" w:after="80"/>
        <w:ind w:left="426" w:hanging="426"/>
        <w:contextualSpacing/>
        <w:jc w:val="both"/>
        <w:rPr>
          <w:rFonts w:ascii="Bahnschrift" w:eastAsia="Times New Roman" w:hAnsi="Bahnschrift"/>
          <w:sz w:val="24"/>
          <w:szCs w:val="24"/>
        </w:rPr>
      </w:pPr>
      <w:r>
        <w:rPr>
          <w:rFonts w:ascii="Bahnschrift" w:eastAsia="Times New Roman" w:hAnsi="Bahnschrift"/>
          <w:sz w:val="24"/>
          <w:szCs w:val="24"/>
        </w:rPr>
        <w:t>Biobank der Palliativmedizinischen Abteilung des UKER</w:t>
      </w:r>
    </w:p>
    <w:p w:rsidR="004B38FC" w:rsidP="004B38FC">
      <w:pPr>
        <w:numPr>
          <w:ilvl w:val="0"/>
          <w:numId w:val="41"/>
        </w:numPr>
        <w:spacing w:before="80" w:after="80"/>
        <w:ind w:left="426" w:hanging="426"/>
        <w:contextualSpacing/>
        <w:jc w:val="both"/>
        <w:rPr>
          <w:rFonts w:ascii="Bahnschrift" w:eastAsia="Times New Roman" w:hAnsi="Bahnschrift"/>
          <w:sz w:val="24"/>
          <w:szCs w:val="24"/>
        </w:rPr>
      </w:pPr>
      <w:r w:rsidRPr="00535D7B">
        <w:rPr>
          <w:rFonts w:ascii="Bahnschrift" w:eastAsia="Times New Roman" w:hAnsi="Bahnschrift"/>
          <w:sz w:val="24"/>
          <w:szCs w:val="24"/>
        </w:rPr>
        <w:t>Biobank der Strahlenklinik des UKER</w:t>
      </w:r>
    </w:p>
    <w:p w:rsidR="004B38FC" w:rsidP="004B38FC">
      <w:pPr>
        <w:numPr>
          <w:ilvl w:val="0"/>
          <w:numId w:val="41"/>
        </w:numPr>
        <w:spacing w:before="80" w:after="80"/>
        <w:ind w:left="426" w:hanging="426"/>
        <w:contextualSpacing/>
        <w:jc w:val="both"/>
        <w:rPr>
          <w:rFonts w:ascii="Bahnschrift" w:eastAsia="Times New Roman" w:hAnsi="Bahnschrift"/>
          <w:sz w:val="24"/>
          <w:szCs w:val="24"/>
        </w:rPr>
      </w:pPr>
      <w:r>
        <w:rPr>
          <w:rFonts w:ascii="Bahnschrift" w:eastAsia="Times New Roman" w:hAnsi="Bahnschrift"/>
          <w:sz w:val="24"/>
          <w:szCs w:val="24"/>
        </w:rPr>
        <w:t>Biobank der Zahnklinik 3 - Kieferorthopädie</w:t>
      </w:r>
    </w:p>
    <w:p w:rsidR="004B38FC" w:rsidP="004B38FC">
      <w:pPr>
        <w:numPr>
          <w:ilvl w:val="0"/>
          <w:numId w:val="41"/>
        </w:numPr>
        <w:spacing w:before="80" w:after="80"/>
        <w:ind w:left="426" w:hanging="426"/>
        <w:contextualSpacing/>
        <w:jc w:val="both"/>
        <w:rPr>
          <w:rFonts w:ascii="Bahnschrift" w:eastAsia="Times New Roman" w:hAnsi="Bahnschrift"/>
          <w:sz w:val="24"/>
          <w:szCs w:val="24"/>
        </w:rPr>
      </w:pPr>
      <w:r>
        <w:rPr>
          <w:rFonts w:ascii="Bahnschrift" w:eastAsia="Times New Roman" w:hAnsi="Bahnschrift"/>
          <w:sz w:val="24"/>
          <w:szCs w:val="24"/>
        </w:rPr>
        <w:t>Biobank der Urologie des UKER</w:t>
      </w:r>
    </w:p>
    <w:p w:rsidR="004B38FC" w:rsidP="004B38FC">
      <w:pPr>
        <w:numPr>
          <w:ilvl w:val="0"/>
          <w:numId w:val="41"/>
        </w:numPr>
        <w:spacing w:before="80" w:after="80"/>
        <w:ind w:left="426" w:hanging="426"/>
        <w:contextualSpacing/>
        <w:jc w:val="both"/>
        <w:rPr>
          <w:rFonts w:ascii="Bahnschrift" w:eastAsia="Times New Roman" w:hAnsi="Bahnschrift"/>
          <w:sz w:val="24"/>
          <w:szCs w:val="24"/>
        </w:rPr>
      </w:pPr>
      <w:r>
        <w:rPr>
          <w:rFonts w:ascii="Bahnschrift" w:eastAsia="Times New Roman" w:hAnsi="Bahnschrift"/>
          <w:sz w:val="24"/>
          <w:szCs w:val="24"/>
        </w:rPr>
        <w:t>Biobank des H</w:t>
      </w:r>
      <w:r>
        <w:rPr>
          <w:rFonts w:ascii="Bahnschrift" w:eastAsia="Times New Roman" w:hAnsi="Bahnschrift"/>
          <w:sz w:val="24"/>
          <w:szCs w:val="24"/>
        </w:rPr>
        <w:t>ector-Center</w:t>
      </w:r>
    </w:p>
    <w:p w:rsidR="004B38FC" w:rsidP="004B38FC">
      <w:pPr>
        <w:numPr>
          <w:ilvl w:val="0"/>
          <w:numId w:val="41"/>
        </w:numPr>
        <w:spacing w:before="80" w:after="80"/>
        <w:ind w:left="426" w:hanging="426"/>
        <w:contextualSpacing/>
        <w:jc w:val="both"/>
        <w:rPr>
          <w:rFonts w:ascii="Bahnschrift" w:eastAsia="Times New Roman" w:hAnsi="Bahnschrift"/>
          <w:sz w:val="24"/>
          <w:szCs w:val="24"/>
        </w:rPr>
      </w:pPr>
      <w:r w:rsidRPr="00535D7B">
        <w:rPr>
          <w:rFonts w:ascii="Bahnschrift" w:eastAsia="Times New Roman" w:hAnsi="Bahnschrift"/>
          <w:sz w:val="24"/>
          <w:szCs w:val="24"/>
        </w:rPr>
        <w:t>Biobank des Humangenetischen Instituts des UKER</w:t>
      </w:r>
    </w:p>
    <w:p w:rsidR="004B38FC" w:rsidRPr="00535D7B" w:rsidP="004B38FC">
      <w:pPr>
        <w:numPr>
          <w:ilvl w:val="0"/>
          <w:numId w:val="41"/>
        </w:numPr>
        <w:spacing w:before="80" w:after="80"/>
        <w:ind w:left="426" w:hanging="426"/>
        <w:contextualSpacing/>
        <w:jc w:val="both"/>
        <w:rPr>
          <w:rFonts w:ascii="Bahnschrift" w:eastAsia="Times New Roman" w:hAnsi="Bahnschrift"/>
          <w:sz w:val="24"/>
          <w:szCs w:val="24"/>
        </w:rPr>
      </w:pPr>
      <w:r w:rsidRPr="00535D7B">
        <w:rPr>
          <w:rFonts w:ascii="Bahnschrift" w:eastAsia="Times New Roman" w:hAnsi="Bahnschrift"/>
          <w:sz w:val="24"/>
          <w:szCs w:val="24"/>
        </w:rPr>
        <w:t>CED (Chronisch Entzündliche Darmerkrankungen) Biobank der Medizinischen Klinik 1 des UKER</w:t>
      </w:r>
    </w:p>
    <w:p w:rsidR="004B38FC" w:rsidRPr="00535D7B" w:rsidP="004B38FC">
      <w:pPr>
        <w:numPr>
          <w:ilvl w:val="0"/>
          <w:numId w:val="41"/>
        </w:numPr>
        <w:spacing w:before="80" w:after="80"/>
        <w:ind w:left="426" w:hanging="426"/>
        <w:contextualSpacing/>
        <w:jc w:val="both"/>
        <w:rPr>
          <w:rFonts w:ascii="Bahnschrift" w:eastAsia="Times New Roman" w:hAnsi="Bahnschrift"/>
          <w:sz w:val="24"/>
          <w:szCs w:val="24"/>
        </w:rPr>
      </w:pPr>
      <w:r w:rsidRPr="00535D7B">
        <w:rPr>
          <w:rFonts w:ascii="Bahnschrift" w:eastAsia="Times New Roman" w:hAnsi="Bahnschrift"/>
          <w:sz w:val="24"/>
          <w:szCs w:val="24"/>
        </w:rPr>
        <w:t>Covid 19-Biobank der Medizinischen Fakultät der FAU Erlangen-Nürnberg</w:t>
      </w:r>
    </w:p>
    <w:p w:rsidR="004B38FC" w:rsidRPr="00535D7B" w:rsidP="004B38FC">
      <w:pPr>
        <w:numPr>
          <w:ilvl w:val="0"/>
          <w:numId w:val="41"/>
        </w:numPr>
        <w:spacing w:before="80" w:after="80"/>
        <w:ind w:left="426" w:hanging="426"/>
        <w:contextualSpacing/>
        <w:jc w:val="both"/>
        <w:rPr>
          <w:rFonts w:ascii="Bahnschrift" w:eastAsia="Times New Roman" w:hAnsi="Bahnschrift"/>
          <w:sz w:val="24"/>
          <w:szCs w:val="24"/>
        </w:rPr>
      </w:pPr>
      <w:r w:rsidRPr="00535D7B">
        <w:rPr>
          <w:rFonts w:ascii="Bahnschrift" w:eastAsia="Times New Roman" w:hAnsi="Bahnschrift"/>
          <w:sz w:val="24"/>
          <w:szCs w:val="24"/>
        </w:rPr>
        <w:t>Gewebebank des Comprehensive Cancer</w:t>
      </w:r>
      <w:r w:rsidRPr="00535D7B">
        <w:rPr>
          <w:rFonts w:ascii="Bahnschrift" w:eastAsia="Times New Roman" w:hAnsi="Bahnschrift"/>
          <w:sz w:val="24"/>
          <w:szCs w:val="24"/>
        </w:rPr>
        <w:t xml:space="preserve"> Center (CCC) Erlangen-EMN</w:t>
      </w:r>
    </w:p>
    <w:p w:rsidR="004B38FC" w:rsidP="004B38FC">
      <w:pPr>
        <w:numPr>
          <w:ilvl w:val="0"/>
          <w:numId w:val="41"/>
        </w:numPr>
        <w:spacing w:before="80" w:after="80"/>
        <w:ind w:left="426" w:hanging="426"/>
        <w:contextualSpacing/>
        <w:jc w:val="both"/>
        <w:rPr>
          <w:rFonts w:ascii="Bahnschrift" w:eastAsia="Times New Roman" w:hAnsi="Bahnschrift"/>
          <w:sz w:val="24"/>
          <w:szCs w:val="24"/>
        </w:rPr>
      </w:pPr>
      <w:r w:rsidRPr="00535D7B">
        <w:rPr>
          <w:rFonts w:ascii="Bahnschrift" w:eastAsia="Times New Roman" w:hAnsi="Bahnschrift"/>
          <w:sz w:val="24"/>
          <w:szCs w:val="24"/>
        </w:rPr>
        <w:t>TARDA (Translational Arthritis Research Database) Biobank der Medizinischen Klinik 3 des UKER</w:t>
      </w:r>
    </w:p>
    <w:p w:rsidR="004B38FC" w:rsidRPr="00535D7B" w:rsidP="004B38FC">
      <w:pPr>
        <w:numPr>
          <w:ilvl w:val="0"/>
          <w:numId w:val="41"/>
        </w:numPr>
        <w:spacing w:before="80" w:after="80"/>
        <w:ind w:left="426" w:hanging="426"/>
        <w:contextualSpacing/>
        <w:jc w:val="both"/>
        <w:rPr>
          <w:rFonts w:ascii="Bahnschrift" w:eastAsia="Times New Roman" w:hAnsi="Bahnschrift"/>
          <w:sz w:val="24"/>
          <w:szCs w:val="24"/>
        </w:rPr>
      </w:pPr>
      <w:r>
        <w:rPr>
          <w:rFonts w:ascii="Bahnschrift" w:eastAsia="Times New Roman" w:hAnsi="Bahnschrift"/>
          <w:sz w:val="24"/>
          <w:szCs w:val="24"/>
        </w:rPr>
        <w:t>Translationale Biobank der Frauenklinik</w:t>
      </w:r>
    </w:p>
    <w:p w:rsidR="004B38FC" w:rsidRPr="00535D7B" w:rsidP="004B38FC">
      <w:pPr>
        <w:spacing w:before="80" w:after="80"/>
        <w:jc w:val="both"/>
        <w:rPr>
          <w:rFonts w:ascii="Bahnschrift" w:eastAsia="Times New Roman" w:hAnsi="Bahnschrift"/>
          <w:sz w:val="24"/>
          <w:szCs w:val="24"/>
        </w:rPr>
      </w:pPr>
    </w:p>
    <w:p w:rsidR="004B38FC" w:rsidRPr="00535D7B" w:rsidP="004B38FC">
      <w:pPr>
        <w:spacing w:before="80" w:after="80"/>
        <w:jc w:val="both"/>
        <w:rPr>
          <w:rFonts w:ascii="Bahnschrift" w:eastAsia="Times New Roman" w:hAnsi="Bahnschrift"/>
          <w:sz w:val="24"/>
          <w:szCs w:val="24"/>
        </w:rPr>
      </w:pPr>
      <w:r w:rsidRPr="00535D7B">
        <w:rPr>
          <w:rFonts w:ascii="Bahnschrift" w:eastAsia="Times New Roman" w:hAnsi="Bahnschrift"/>
          <w:sz w:val="24"/>
          <w:szCs w:val="24"/>
        </w:rPr>
        <w:t>Gespräche mit weiteren Biobanken am Standort laufen</w:t>
      </w:r>
    </w:p>
    <w:p w:rsidR="004B38FC" w:rsidRPr="00535D7B" w:rsidP="004B38FC">
      <w:pPr>
        <w:spacing w:before="80" w:after="80"/>
        <w:jc w:val="both"/>
        <w:rPr>
          <w:rFonts w:ascii="Bahnschrift" w:eastAsia="Times New Roman" w:hAnsi="Bahnschrift"/>
          <w:sz w:val="24"/>
          <w:szCs w:val="24"/>
        </w:rPr>
      </w:pPr>
    </w:p>
    <w:p w:rsidR="004B38FC" w:rsidRPr="00797BAB" w:rsidP="004B38FC">
      <w:pPr>
        <w:pStyle w:val="Schrift"/>
      </w:pPr>
    </w:p>
    <w:p w:rsidR="004B38FC" w:rsidRPr="002B1F27" w:rsidP="004B38FC"/>
    <w:p w:rsidR="008E4412" w:rsidRPr="002B1F27" w:rsidP="002B1F27"/>
    <w:sectPr w:rsidSect="00671C1A">
      <w:headerReference w:type="even" r:id="rId13"/>
      <w:headerReference w:type="default" r:id="rId14"/>
      <w:footerReference w:type="even" r:id="rId15"/>
      <w:footerReference w:type="default" r:id="rId16"/>
      <w:headerReference w:type="first" r:id="rId17"/>
      <w:footerReference w:type="first" r:id="rId18"/>
      <w:pgSz w:w="11906" w:h="16838" w:code="9"/>
      <w:pgMar w:top="1985" w:right="851" w:bottom="1134" w:left="1134"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796A0D" w:rsidP="00C10745">
      <w:r>
        <w:separator/>
      </w:r>
    </w:p>
    <w:p w:rsidR="00796A0D" w:rsidP="00C10745"/>
  </w:endnote>
  <w:endnote w:type="continuationSeparator" w:id="1">
    <w:p w:rsidR="00796A0D" w:rsidP="00C10745">
      <w:r>
        <w:continuationSeparator/>
      </w:r>
    </w:p>
    <w:p w:rsidR="00796A0D" w:rsidP="00C10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FranklinGothic LT Book">
    <w:panose1 w:val="02000503050000020004"/>
    <w:charset w:val="00"/>
    <w:family w:val="auto"/>
    <w:pitch w:val="variable"/>
    <w:sig w:usb0="800000AF"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1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1"/>
      <w:tblW w:w="9923" w:type="dxa"/>
      <w:tblBorders>
        <w:insideH w:val="none" w:sz="0" w:space="0" w:color="auto"/>
      </w:tblBorders>
      <w:tblCellMar>
        <w:left w:w="28" w:type="dxa"/>
        <w:right w:w="28" w:type="dxa"/>
      </w:tblCellMar>
      <w:tblLook w:val="04A0"/>
    </w:tblPr>
    <w:tblGrid>
      <w:gridCol w:w="2133"/>
      <w:gridCol w:w="2133"/>
      <w:gridCol w:w="2133"/>
      <w:gridCol w:w="964"/>
      <w:gridCol w:w="1049"/>
      <w:gridCol w:w="750"/>
      <w:gridCol w:w="761"/>
    </w:tblGrid>
    <w:tr w:rsidTr="009E5021">
      <w:tblPrEx>
        <w:tblW w:w="9923" w:type="dxa"/>
        <w:tblLook w:val="04A0"/>
      </w:tblPrEx>
      <w:tc>
        <w:tcPr>
          <w:tcW w:w="1757" w:type="dxa"/>
          <w:vAlign w:val="center"/>
        </w:tcPr>
        <w:p w:rsidR="001C2DE3" w:rsidRPr="007866B9" w:rsidP="001C2DE3">
          <w:pPr>
            <w:rPr>
              <w:rFonts w:ascii="Arial" w:eastAsia="Times New Roman" w:hAnsi="Arial" w:cs="Arial"/>
              <w:sz w:val="12"/>
              <w:lang w:eastAsia="de-DE"/>
            </w:rPr>
          </w:pPr>
          <w:r w:rsidRPr="007866B9">
            <w:rPr>
              <w:rFonts w:ascii="Arial" w:eastAsia="Times New Roman" w:hAnsi="Arial" w:cs="Arial"/>
              <w:sz w:val="12"/>
              <w:lang w:eastAsia="de-DE"/>
            </w:rPr>
            <w:t xml:space="preserve">Erstellung: </w:t>
          </w:r>
        </w:p>
      </w:tc>
      <w:tc>
        <w:tcPr>
          <w:tcW w:w="1757" w:type="dxa"/>
          <w:vAlign w:val="center"/>
        </w:tcPr>
        <w:p w:rsidR="001C2DE3" w:rsidRPr="007866B9" w:rsidP="001C2DE3">
          <w:pPr>
            <w:rPr>
              <w:rFonts w:ascii="Arial" w:eastAsia="Times New Roman" w:hAnsi="Arial" w:cs="Arial"/>
              <w:sz w:val="12"/>
              <w:lang w:eastAsia="de-DE"/>
            </w:rPr>
          </w:pPr>
          <w:r w:rsidRPr="007866B9">
            <w:rPr>
              <w:rFonts w:ascii="Arial" w:eastAsia="Times New Roman" w:hAnsi="Arial" w:cs="Arial"/>
              <w:sz w:val="12"/>
              <w:lang w:eastAsia="de-DE"/>
            </w:rPr>
            <w:t xml:space="preserve">Fachliche Prüfung: </w:t>
          </w:r>
        </w:p>
      </w:tc>
      <w:tc>
        <w:tcPr>
          <w:tcW w:w="1757" w:type="dxa"/>
          <w:vAlign w:val="center"/>
        </w:tcPr>
        <w:p w:rsidR="001C2DE3" w:rsidRPr="007866B9" w:rsidP="001C2DE3">
          <w:pPr>
            <w:rPr>
              <w:rFonts w:ascii="Arial" w:eastAsia="Times New Roman" w:hAnsi="Arial" w:cs="Arial"/>
              <w:sz w:val="12"/>
              <w:lang w:eastAsia="de-DE"/>
            </w:rPr>
          </w:pPr>
          <w:r w:rsidRPr="007866B9">
            <w:rPr>
              <w:rFonts w:ascii="Arial" w:eastAsia="Times New Roman" w:hAnsi="Arial" w:cs="Arial"/>
              <w:sz w:val="12"/>
              <w:lang w:eastAsia="de-DE"/>
            </w:rPr>
            <w:t xml:space="preserve">Freigabe: </w:t>
          </w:r>
        </w:p>
      </w:tc>
      <w:tc>
        <w:tcPr>
          <w:tcW w:w="794" w:type="dxa"/>
        </w:tcPr>
        <w:p w:rsidR="001C2DE3" w:rsidRPr="007866B9" w:rsidP="001C2DE3">
          <w:pPr>
            <w:jc w:val="center"/>
            <w:rPr>
              <w:rFonts w:ascii="Arial" w:eastAsia="Times New Roman" w:hAnsi="Arial" w:cs="Arial"/>
              <w:sz w:val="12"/>
              <w:lang w:eastAsia="de-DE"/>
            </w:rPr>
          </w:pPr>
          <w:r w:rsidRPr="007866B9">
            <w:rPr>
              <w:rFonts w:ascii="Arial" w:eastAsia="Times New Roman" w:hAnsi="Arial" w:cs="Arial"/>
              <w:sz w:val="12"/>
              <w:lang w:eastAsia="de-DE"/>
            </w:rPr>
            <w:t>Version:</w:t>
          </w:r>
        </w:p>
      </w:tc>
      <w:tc>
        <w:tcPr>
          <w:tcW w:w="851" w:type="dxa"/>
        </w:tcPr>
        <w:p w:rsidR="001C2DE3" w:rsidRPr="007866B9" w:rsidP="001C2DE3">
          <w:pPr>
            <w:jc w:val="center"/>
            <w:rPr>
              <w:rFonts w:ascii="Arial" w:eastAsia="Times New Roman" w:hAnsi="Arial" w:cs="Arial"/>
              <w:sz w:val="12"/>
              <w:lang w:eastAsia="de-DE"/>
            </w:rPr>
          </w:pPr>
          <w:r w:rsidRPr="007866B9">
            <w:rPr>
              <w:rFonts w:ascii="Arial" w:eastAsia="Times New Roman" w:hAnsi="Arial" w:cs="Arial"/>
              <w:sz w:val="12"/>
              <w:lang w:eastAsia="de-DE"/>
            </w:rPr>
            <w:t>Wiedervorlage:</w:t>
          </w:r>
        </w:p>
      </w:tc>
      <w:tc>
        <w:tcPr>
          <w:tcW w:w="618" w:type="dxa"/>
        </w:tcPr>
        <w:p w:rsidR="001C2DE3" w:rsidRPr="007866B9" w:rsidP="001C2DE3">
          <w:pPr>
            <w:jc w:val="center"/>
            <w:rPr>
              <w:rFonts w:ascii="Arial" w:eastAsia="Times New Roman" w:hAnsi="Arial" w:cs="Arial"/>
              <w:sz w:val="12"/>
              <w:lang w:eastAsia="de-DE"/>
            </w:rPr>
          </w:pPr>
          <w:r w:rsidRPr="007866B9">
            <w:rPr>
              <w:rFonts w:ascii="Arial" w:eastAsia="Times New Roman" w:hAnsi="Arial" w:cs="Arial"/>
              <w:sz w:val="12"/>
              <w:lang w:eastAsia="de-DE"/>
            </w:rPr>
            <w:t>Kenn-Nr.:</w:t>
          </w:r>
        </w:p>
      </w:tc>
      <w:tc>
        <w:tcPr>
          <w:tcW w:w="627" w:type="dxa"/>
        </w:tcPr>
        <w:p w:rsidR="001C2DE3" w:rsidRPr="007866B9" w:rsidP="001C2DE3">
          <w:pPr>
            <w:jc w:val="center"/>
            <w:rPr>
              <w:rFonts w:ascii="Arial" w:eastAsia="Times New Roman" w:hAnsi="Arial" w:cs="Arial"/>
              <w:sz w:val="12"/>
              <w:lang w:eastAsia="de-DE"/>
            </w:rPr>
          </w:pPr>
          <w:r w:rsidRPr="007866B9">
            <w:rPr>
              <w:rFonts w:ascii="Arial" w:eastAsia="Times New Roman" w:hAnsi="Arial" w:cs="Arial"/>
              <w:sz w:val="12"/>
              <w:lang w:eastAsia="de-DE"/>
            </w:rPr>
            <w:t>Seite</w:t>
          </w:r>
        </w:p>
      </w:tc>
    </w:tr>
    <w:tr w:rsidTr="009E5021">
      <w:tblPrEx>
        <w:tblW w:w="9923" w:type="dxa"/>
        <w:tblLook w:val="04A0"/>
      </w:tblPrEx>
      <w:tc>
        <w:tcPr>
          <w:tcW w:w="1757" w:type="dxa"/>
        </w:tcPr>
        <w:sdt>
          <w:sdtPr>
            <w:rPr>
              <w:rFonts w:ascii="Arial" w:hAnsi="Arial" w:cs="Arial"/>
              <w:sz w:val="12"/>
              <w:szCs w:val="12"/>
            </w:rPr>
            <w:alias w:val="Bearbeitung und Freitexterstellung"/>
            <w:tag w:val="Bearbeitung und Freitexterstellung"/>
            <w:id w:val="-1589847113"/>
            <w:lock w:val="sdtLocked"/>
            <w:placeholder>
              <w:docPart w:val="DefaultPlaceholder_-1854013440"/>
            </w:placeholder>
            <w:richText/>
          </w:sdtPr>
          <w:sdtContent>
            <w:p w:rsidR="001C2DE3" w:rsidRPr="007866B9" w:rsidP="00F140EB">
              <w:pPr>
                <w:pStyle w:val="Schrift"/>
                <w:rPr>
                  <w:rFonts w:ascii="Arial" w:hAnsi="Arial" w:cs="Arial"/>
                  <w:sz w:val="12"/>
                  <w:szCs w:val="12"/>
                </w:rPr>
              </w:pPr>
              <w:r w:rsidRPr="007866B9">
                <w:rPr>
                  <w:rFonts w:ascii="Arial" w:hAnsi="Arial" w:cs="Arial"/>
                  <w:sz w:val="12"/>
                  <w:szCs w:val="12"/>
                </w:rPr>
                <w:fldChar w:fldCharType="begin"/>
              </w:r>
              <w:r w:rsidRPr="007866B9">
                <w:rPr>
                  <w:rFonts w:ascii="Arial" w:hAnsi="Arial" w:cs="Arial"/>
                  <w:sz w:val="12"/>
                  <w:szCs w:val="12"/>
                </w:rPr>
                <w:instrText xml:space="preserve"> DOCVARIABLE rox_step_bearbeiter \* MERGEFORMAT </w:instrText>
              </w:r>
              <w:r w:rsidRPr="007866B9">
                <w:rPr>
                  <w:rFonts w:ascii="Arial" w:hAnsi="Arial" w:cs="Arial"/>
                  <w:sz w:val="12"/>
                  <w:szCs w:val="12"/>
                </w:rPr>
                <w:fldChar w:fldCharType="separate"/>
              </w:r>
              <w:r w:rsidRPr="007866B9">
                <w:rPr>
                  <w:rFonts w:ascii="Arial" w:hAnsi="Arial" w:cs="Arial"/>
                  <w:sz w:val="12"/>
                  <w:szCs w:val="12"/>
                </w:rPr>
                <w:t>Gemmel, Alfred - 28.09.2023</w:t>
              </w:r>
              <w:r w:rsidRPr="007866B9">
                <w:rPr>
                  <w:rFonts w:ascii="Arial" w:hAnsi="Arial" w:cs="Arial"/>
                  <w:sz w:val="12"/>
                  <w:szCs w:val="12"/>
                </w:rPr>
                <w:fldChar w:fldCharType="end"/>
              </w:r>
              <w:r w:rsidRPr="007866B9">
                <w:rPr>
                  <w:rFonts w:ascii="Arial" w:hAnsi="Arial" w:cs="Arial"/>
                  <w:sz w:val="12"/>
                  <w:szCs w:val="12"/>
                </w:rPr>
                <w:t xml:space="preserve"> </w:t>
              </w:r>
              <w:r w:rsidRPr="007866B9">
                <w:rPr>
                  <w:rFonts w:ascii="Arial" w:hAnsi="Arial" w:cs="Arial"/>
                  <w:sz w:val="12"/>
                  <w:szCs w:val="12"/>
                </w:rPr>
                <w:fldChar w:fldCharType="begin"/>
              </w:r>
              <w:r w:rsidRPr="007866B9">
                <w:rPr>
                  <w:rFonts w:ascii="Arial" w:hAnsi="Arial" w:cs="Arial"/>
                  <w:sz w:val="12"/>
                  <w:szCs w:val="12"/>
                </w:rPr>
                <w:instrText xml:space="preserve"> DOCPROPERTY rox_ErstelltDurch \* MERGEFORMAT </w:instrText>
              </w:r>
              <w:r w:rsidRPr="007866B9">
                <w:rPr>
                  <w:rFonts w:ascii="Arial" w:hAnsi="Arial" w:cs="Arial"/>
                  <w:sz w:val="12"/>
                  <w:szCs w:val="12"/>
                </w:rPr>
                <w:fldChar w:fldCharType="separate"/>
              </w:r>
              <w:r w:rsidRPr="007866B9">
                <w:rPr>
                  <w:rFonts w:ascii="Arial" w:hAnsi="Arial" w:cs="Arial"/>
                  <w:sz w:val="12"/>
                  <w:szCs w:val="12"/>
                </w:rPr>
                <w:t>Schüttler, Christina, 06.04.2022</w:t>
              </w:r>
              <w:r w:rsidRPr="007866B9">
                <w:rPr>
                  <w:rFonts w:ascii="Arial" w:hAnsi="Arial" w:cs="Arial"/>
                  <w:sz w:val="12"/>
                  <w:szCs w:val="12"/>
                </w:rPr>
                <w:fldChar w:fldCharType="end"/>
              </w:r>
            </w:p>
          </w:sdtContent>
        </w:sdt>
      </w:tc>
      <w:sdt>
        <w:sdtPr>
          <w:rPr>
            <w:rFonts w:ascii="Arial" w:hAnsi="Arial" w:cs="Arial"/>
            <w:sz w:val="12"/>
            <w:szCs w:val="12"/>
          </w:rPr>
          <w:alias w:val="Fachliche Prüfung"/>
          <w:tag w:val="Prüfer, Datum"/>
          <w:id w:val="-67267202"/>
          <w:placeholder>
            <w:docPart w:val="AE24B6533817481FAA4A4E8B0E8CDFCA"/>
          </w:placeholder>
          <w:richText/>
          <w15:appearance w15:val="hidden"/>
        </w:sdtPr>
        <w:sdtContent>
          <w:tc>
            <w:tcPr>
              <w:tcW w:w="1757" w:type="dxa"/>
            </w:tcPr>
            <w:sdt>
              <w:sdtPr>
                <w:rPr>
                  <w:rFonts w:ascii="Arial" w:hAnsi="Arial" w:cs="Arial"/>
                  <w:sz w:val="12"/>
                  <w:szCs w:val="12"/>
                </w:rPr>
                <w:alias w:val="Fachliche Prüfung"/>
                <w:tag w:val="Fachliche Prüfung"/>
                <w:id w:val="540026052"/>
                <w:lock w:val="sdtLocked"/>
                <w:placeholder>
                  <w:docPart w:val="DefaultPlaceholder_-1854013440"/>
                </w:placeholder>
                <w:richText/>
              </w:sdtPr>
              <w:sdtContent>
                <w:p w:rsidR="001C2DE3" w:rsidRPr="007866B9" w:rsidP="00F140EB">
                  <w:pPr>
                    <w:pStyle w:val="Schrift"/>
                    <w:rPr>
                      <w:rFonts w:ascii="Arial" w:hAnsi="Arial" w:cs="Arial"/>
                      <w:sz w:val="12"/>
                      <w:szCs w:val="12"/>
                    </w:rPr>
                  </w:pPr>
                  <w:r w:rsidRPr="007866B9">
                    <w:rPr>
                      <w:rFonts w:ascii="Arial" w:hAnsi="Arial" w:cs="Arial"/>
                      <w:sz w:val="12"/>
                      <w:szCs w:val="12"/>
                    </w:rPr>
                    <w:fldChar w:fldCharType="begin"/>
                  </w:r>
                  <w:r w:rsidRPr="007866B9">
                    <w:rPr>
                      <w:rFonts w:ascii="Arial" w:hAnsi="Arial" w:cs="Arial"/>
                      <w:sz w:val="12"/>
                      <w:szCs w:val="12"/>
                    </w:rPr>
                    <w:instrText xml:space="preserve"> DOCVARIABLE rox_step_pruefer \* MERGEFORMAT </w:instrText>
                  </w:r>
                  <w:r w:rsidRPr="007866B9">
                    <w:rPr>
                      <w:rFonts w:ascii="Arial" w:hAnsi="Arial" w:cs="Arial"/>
                      <w:sz w:val="12"/>
                      <w:szCs w:val="12"/>
                    </w:rPr>
                    <w:fldChar w:fldCharType="separate"/>
                  </w:r>
                  <w:r w:rsidRPr="007866B9">
                    <w:rPr>
                      <w:rFonts w:ascii="Arial" w:hAnsi="Arial" w:cs="Arial"/>
                      <w:sz w:val="12"/>
                      <w:szCs w:val="12"/>
                    </w:rPr>
                    <w:t>Ruebner, Matthias - 28.09.2023</w:t>
                  </w:r>
                </w:p>
                <w:p w:rsidR="001C2DE3" w:rsidRPr="007866B9" w:rsidP="00F140EB">
                  <w:pPr>
                    <w:pStyle w:val="Schrift"/>
                    <w:rPr>
                      <w:rFonts w:ascii="Arial" w:hAnsi="Arial" w:cs="Arial"/>
                      <w:sz w:val="12"/>
                      <w:szCs w:val="12"/>
                    </w:rPr>
                  </w:pPr>
                  <w:r w:rsidRPr="007866B9">
                    <w:rPr>
                      <w:rFonts w:ascii="Arial" w:hAnsi="Arial" w:cs="Arial"/>
                      <w:sz w:val="12"/>
                      <w:szCs w:val="12"/>
                    </w:rPr>
                    <w:t>Koehler, Stefanie - 29.09.2023</w:t>
                  </w:r>
                  <w:r w:rsidRPr="007866B9">
                    <w:rPr>
                      <w:rFonts w:ascii="Arial" w:hAnsi="Arial" w:cs="Arial"/>
                      <w:sz w:val="12"/>
                      <w:szCs w:val="12"/>
                    </w:rPr>
                    <w:fldChar w:fldCharType="end"/>
                  </w:r>
                </w:p>
              </w:sdtContent>
            </w:sdt>
          </w:tc>
        </w:sdtContent>
      </w:sdt>
      <w:tc>
        <w:tcPr>
          <w:tcW w:w="1757" w:type="dxa"/>
        </w:tcPr>
        <w:sdt>
          <w:sdtPr>
            <w:rPr>
              <w:rFonts w:ascii="Arial" w:hAnsi="Arial" w:cs="Arial"/>
              <w:sz w:val="12"/>
              <w:szCs w:val="12"/>
            </w:rPr>
            <w:alias w:val="Freigabe"/>
            <w:tag w:val="Freigabe"/>
            <w:id w:val="-1095084951"/>
            <w:lock w:val="sdtLocked"/>
            <w:placeholder>
              <w:docPart w:val="DefaultPlaceholder_-1854013440"/>
            </w:placeholder>
            <w:richText/>
          </w:sdtPr>
          <w:sdtContent>
            <w:p w:rsidR="001C2DE3" w:rsidRPr="007866B9" w:rsidP="00F140EB">
              <w:pPr>
                <w:pStyle w:val="Schrift"/>
                <w:rPr>
                  <w:rFonts w:ascii="Arial" w:hAnsi="Arial" w:cs="Arial"/>
                  <w:sz w:val="12"/>
                  <w:szCs w:val="12"/>
                </w:rPr>
              </w:pPr>
              <w:r w:rsidRPr="007866B9">
                <w:rPr>
                  <w:rFonts w:ascii="Arial" w:hAnsi="Arial" w:cs="Arial"/>
                  <w:sz w:val="12"/>
                  <w:szCs w:val="12"/>
                </w:rPr>
                <w:fldChar w:fldCharType="begin"/>
              </w:r>
              <w:r w:rsidRPr="007866B9">
                <w:rPr>
                  <w:rFonts w:ascii="Arial" w:hAnsi="Arial" w:cs="Arial"/>
                  <w:sz w:val="12"/>
                  <w:szCs w:val="12"/>
                </w:rPr>
                <w:instrText xml:space="preserve"> DOCVARIABLE rox_step_freigeber \* MERGEFORMAT </w:instrText>
              </w:r>
              <w:r w:rsidRPr="007866B9">
                <w:rPr>
                  <w:rFonts w:ascii="Arial" w:hAnsi="Arial" w:cs="Arial"/>
                  <w:sz w:val="12"/>
                  <w:szCs w:val="12"/>
                </w:rPr>
                <w:fldChar w:fldCharType="separate"/>
              </w:r>
              <w:r w:rsidRPr="007866B9">
                <w:rPr>
                  <w:rFonts w:ascii="Arial" w:hAnsi="Arial" w:cs="Arial"/>
                  <w:sz w:val="12"/>
                  <w:szCs w:val="12"/>
                </w:rPr>
                <w:t>Wullich</w:t>
              </w:r>
              <w:r w:rsidRPr="007866B9">
                <w:rPr>
                  <w:rFonts w:ascii="Arial" w:hAnsi="Arial" w:cs="Arial"/>
                  <w:sz w:val="12"/>
                  <w:szCs w:val="12"/>
                </w:rPr>
                <w:t>, Bernd - 29.09.2023</w:t>
              </w:r>
              <w:r w:rsidRPr="007866B9">
                <w:rPr>
                  <w:rFonts w:ascii="Arial" w:hAnsi="Arial" w:cs="Arial"/>
                  <w:sz w:val="12"/>
                  <w:szCs w:val="12"/>
                </w:rPr>
                <w:fldChar w:fldCharType="end"/>
              </w:r>
            </w:p>
          </w:sdtContent>
        </w:sdt>
      </w:tc>
      <w:tc>
        <w:tcPr>
          <w:tcW w:w="794" w:type="dxa"/>
        </w:tcPr>
        <w:sdt>
          <w:sdtPr>
            <w:rPr>
              <w:rFonts w:ascii="Arial" w:hAnsi="Arial" w:cs="Arial"/>
              <w:sz w:val="12"/>
              <w:szCs w:val="12"/>
            </w:rPr>
            <w:alias w:val="QM Version"/>
            <w:tag w:val="QM Version"/>
            <w:id w:val="-293215839"/>
            <w:lock w:val="sdtLocked"/>
            <w:placeholder>
              <w:docPart w:val="DefaultPlaceholder_-1854013440"/>
            </w:placeholder>
            <w:richText/>
          </w:sdtPr>
          <w:sdtContent>
            <w:p w:rsidR="001C2DE3" w:rsidRPr="007866B9" w:rsidP="001C2DE3">
              <w:pPr>
                <w:pStyle w:val="Schrift"/>
                <w:jc w:val="center"/>
                <w:rPr>
                  <w:rFonts w:ascii="Arial" w:hAnsi="Arial" w:cs="Arial"/>
                  <w:sz w:val="12"/>
                  <w:szCs w:val="12"/>
                </w:rPr>
              </w:pPr>
              <w:r w:rsidRPr="007866B9">
                <w:rPr>
                  <w:rFonts w:ascii="Arial" w:hAnsi="Arial" w:cs="Arial"/>
                  <w:sz w:val="12"/>
                  <w:szCs w:val="12"/>
                </w:rPr>
                <w:fldChar w:fldCharType="begin"/>
              </w:r>
              <w:r w:rsidRPr="007866B9">
                <w:rPr>
                  <w:rFonts w:ascii="Arial" w:hAnsi="Arial" w:cs="Arial"/>
                  <w:sz w:val="12"/>
                  <w:szCs w:val="12"/>
                </w:rPr>
                <w:instrText xml:space="preserve"> DOCPROPERTY rox_Revi</w:instrText>
              </w:r>
              <w:r w:rsidRPr="007866B9">
                <w:rPr>
                  <w:rFonts w:ascii="Arial" w:hAnsi="Arial" w:cs="Arial"/>
                  <w:sz w:val="12"/>
                  <w:szCs w:val="12"/>
                </w:rPr>
                <w:instrText xml:space="preserve">sion \* MERGEFORMAT </w:instrText>
              </w:r>
              <w:r w:rsidRPr="007866B9">
                <w:rPr>
                  <w:rFonts w:ascii="Arial" w:hAnsi="Arial" w:cs="Arial"/>
                  <w:sz w:val="12"/>
                  <w:szCs w:val="12"/>
                </w:rPr>
                <w:fldChar w:fldCharType="separate"/>
              </w:r>
              <w:r w:rsidRPr="007866B9">
                <w:rPr>
                  <w:rFonts w:ascii="Arial" w:hAnsi="Arial" w:cs="Arial"/>
                  <w:sz w:val="12"/>
                  <w:szCs w:val="12"/>
                </w:rPr>
                <w:t>006</w:t>
              </w:r>
              <w:r w:rsidRPr="007866B9">
                <w:rPr>
                  <w:rFonts w:ascii="Arial" w:hAnsi="Arial" w:cs="Arial"/>
                  <w:sz w:val="12"/>
                  <w:szCs w:val="12"/>
                </w:rPr>
                <w:fldChar w:fldCharType="end"/>
              </w:r>
            </w:p>
          </w:sdtContent>
        </w:sdt>
      </w:tc>
      <w:tc>
        <w:tcPr>
          <w:tcW w:w="851" w:type="dxa"/>
        </w:tcPr>
        <w:sdt>
          <w:sdtPr>
            <w:rPr>
              <w:rFonts w:ascii="Arial" w:hAnsi="Arial" w:cs="Arial"/>
              <w:sz w:val="12"/>
              <w:szCs w:val="12"/>
            </w:rPr>
            <w:alias w:val="Wiedervorlagedatum"/>
            <w:tag w:val="Wiedervorlagedatum"/>
            <w:id w:val="-1215584313"/>
            <w:lock w:val="sdtLocked"/>
            <w:placeholder>
              <w:docPart w:val="DefaultPlaceholder_-1854013440"/>
            </w:placeholder>
            <w:richText/>
          </w:sdtPr>
          <w:sdtContent>
            <w:p w:rsidR="001C2DE3" w:rsidRPr="007866B9" w:rsidP="001C2DE3">
              <w:pPr>
                <w:pStyle w:val="Schrift"/>
                <w:jc w:val="center"/>
                <w:rPr>
                  <w:rFonts w:ascii="Arial" w:hAnsi="Arial" w:cs="Arial"/>
                  <w:sz w:val="12"/>
                  <w:szCs w:val="12"/>
                </w:rPr>
              </w:pPr>
              <w:r w:rsidRPr="007866B9">
                <w:rPr>
                  <w:rFonts w:ascii="Arial" w:hAnsi="Arial" w:cs="Arial"/>
                  <w:sz w:val="12"/>
                  <w:szCs w:val="12"/>
                </w:rPr>
                <w:fldChar w:fldCharType="begin"/>
              </w:r>
              <w:r w:rsidRPr="007866B9">
                <w:rPr>
                  <w:rFonts w:ascii="Arial" w:hAnsi="Arial" w:cs="Arial"/>
                  <w:sz w:val="12"/>
                  <w:szCs w:val="12"/>
                </w:rPr>
                <w:instrText xml:space="preserve"> DOCPROPERTY rox_Wiedervorlage \* MERGEFORMAT </w:instrText>
              </w:r>
              <w:r w:rsidRPr="007866B9">
                <w:rPr>
                  <w:rFonts w:ascii="Arial" w:hAnsi="Arial" w:cs="Arial"/>
                  <w:sz w:val="12"/>
                  <w:szCs w:val="12"/>
                </w:rPr>
                <w:fldChar w:fldCharType="separate"/>
              </w:r>
              <w:r w:rsidRPr="007866B9">
                <w:rPr>
                  <w:rFonts w:ascii="Arial" w:hAnsi="Arial" w:cs="Arial"/>
                  <w:sz w:val="12"/>
                  <w:szCs w:val="12"/>
                </w:rPr>
                <w:t>29.09.2027</w:t>
              </w:r>
              <w:r w:rsidRPr="007866B9">
                <w:rPr>
                  <w:rFonts w:ascii="Arial" w:hAnsi="Arial" w:cs="Arial"/>
                  <w:sz w:val="12"/>
                  <w:szCs w:val="12"/>
                </w:rPr>
                <w:fldChar w:fldCharType="end"/>
              </w:r>
            </w:p>
          </w:sdtContent>
        </w:sdt>
      </w:tc>
      <w:tc>
        <w:tcPr>
          <w:tcW w:w="618" w:type="dxa"/>
        </w:tcPr>
        <w:sdt>
          <w:sdtPr>
            <w:rPr>
              <w:rFonts w:ascii="Arial" w:hAnsi="Arial" w:cs="Arial"/>
              <w:sz w:val="12"/>
              <w:szCs w:val="12"/>
            </w:rPr>
            <w:alias w:val="Dokumentennummer"/>
            <w:tag w:val="Dokumentennummer"/>
            <w:id w:val="793867371"/>
            <w:lock w:val="sdtLocked"/>
            <w:placeholder>
              <w:docPart w:val="DefaultPlaceholder_-1854013440"/>
            </w:placeholder>
            <w:richText/>
          </w:sdtPr>
          <w:sdtContent>
            <w:p w:rsidR="001C2DE3" w:rsidRPr="007866B9" w:rsidP="001C2DE3">
              <w:pPr>
                <w:pStyle w:val="Schrift"/>
                <w:jc w:val="center"/>
                <w:rPr>
                  <w:rFonts w:ascii="Arial" w:hAnsi="Arial" w:cs="Arial"/>
                  <w:sz w:val="12"/>
                  <w:szCs w:val="12"/>
                </w:rPr>
              </w:pPr>
              <w:r w:rsidRPr="007866B9">
                <w:rPr>
                  <w:rFonts w:ascii="Arial" w:hAnsi="Arial" w:cs="Arial"/>
                  <w:sz w:val="12"/>
                  <w:szCs w:val="12"/>
                </w:rPr>
                <w:fldChar w:fldCharType="begin"/>
              </w:r>
              <w:r w:rsidRPr="007866B9">
                <w:rPr>
                  <w:rFonts w:ascii="Arial" w:hAnsi="Arial" w:cs="Arial"/>
                  <w:sz w:val="12"/>
                  <w:szCs w:val="12"/>
                </w:rPr>
                <w:instrText xml:space="preserve"> DOCPROPERTY rox_ID \* MERGEFORMAT </w:instrText>
              </w:r>
              <w:r w:rsidRPr="007866B9">
                <w:rPr>
                  <w:rFonts w:ascii="Arial" w:hAnsi="Arial" w:cs="Arial"/>
                  <w:sz w:val="12"/>
                  <w:szCs w:val="12"/>
                </w:rPr>
                <w:fldChar w:fldCharType="separate"/>
              </w:r>
              <w:r w:rsidRPr="007866B9">
                <w:rPr>
                  <w:rFonts w:ascii="Arial" w:hAnsi="Arial" w:cs="Arial"/>
                  <w:sz w:val="12"/>
                  <w:szCs w:val="12"/>
                </w:rPr>
                <w:t>18547</w:t>
              </w:r>
              <w:r w:rsidRPr="007866B9">
                <w:rPr>
                  <w:rFonts w:ascii="Arial" w:hAnsi="Arial" w:cs="Arial"/>
                  <w:sz w:val="12"/>
                  <w:szCs w:val="12"/>
                </w:rPr>
                <w:fldChar w:fldCharType="end"/>
              </w:r>
            </w:p>
          </w:sdtContent>
        </w:sdt>
      </w:tc>
      <w:tc>
        <w:tcPr>
          <w:tcW w:w="627" w:type="dxa"/>
        </w:tcPr>
        <w:p w:rsidR="001C2DE3" w:rsidRPr="007866B9" w:rsidP="001C2DE3">
          <w:pPr>
            <w:pStyle w:val="Schrift"/>
            <w:jc w:val="center"/>
            <w:rPr>
              <w:rFonts w:ascii="Arial" w:hAnsi="Arial" w:cs="Arial"/>
              <w:sz w:val="12"/>
              <w:szCs w:val="12"/>
            </w:rPr>
          </w:pPr>
          <w:r w:rsidRPr="007866B9">
            <w:rPr>
              <w:rFonts w:ascii="Arial" w:hAnsi="Arial" w:cs="Arial"/>
              <w:sz w:val="12"/>
              <w:szCs w:val="12"/>
            </w:rPr>
            <w:fldChar w:fldCharType="begin"/>
          </w:r>
          <w:r w:rsidRPr="007866B9">
            <w:rPr>
              <w:rFonts w:ascii="Arial" w:hAnsi="Arial" w:cs="Arial"/>
              <w:sz w:val="12"/>
              <w:szCs w:val="12"/>
            </w:rPr>
            <w:instrText xml:space="preserve"> PAGE   \* MERGEFORMAT </w:instrText>
          </w:r>
          <w:r w:rsidRPr="007866B9">
            <w:rPr>
              <w:rFonts w:ascii="Arial" w:hAnsi="Arial" w:cs="Arial"/>
              <w:sz w:val="12"/>
              <w:szCs w:val="12"/>
            </w:rPr>
            <w:fldChar w:fldCharType="separate"/>
          </w:r>
          <w:r w:rsidR="007866B9">
            <w:rPr>
              <w:rFonts w:ascii="Arial" w:eastAsia="Times New Roman" w:hAnsi="Arial" w:cs="Arial"/>
              <w:noProof/>
              <w:sz w:val="12"/>
              <w:szCs w:val="12"/>
              <w:lang w:val="de-DE" w:eastAsia="en-US" w:bidi="ar-SA"/>
            </w:rPr>
            <w:t>5</w:t>
          </w:r>
          <w:r w:rsidRPr="007866B9">
            <w:rPr>
              <w:rFonts w:ascii="Arial" w:hAnsi="Arial" w:cs="Arial"/>
              <w:sz w:val="12"/>
              <w:szCs w:val="12"/>
            </w:rPr>
            <w:fldChar w:fldCharType="end"/>
          </w:r>
          <w:r w:rsidRPr="007866B9">
            <w:rPr>
              <w:rFonts w:ascii="Arial" w:hAnsi="Arial" w:cs="Arial"/>
              <w:sz w:val="12"/>
              <w:szCs w:val="12"/>
            </w:rPr>
            <w:t xml:space="preserve"> von </w:t>
          </w:r>
          <w:r w:rsidRPr="007866B9">
            <w:rPr>
              <w:rFonts w:ascii="Arial" w:hAnsi="Arial" w:cs="Arial"/>
              <w:sz w:val="12"/>
              <w:szCs w:val="12"/>
            </w:rPr>
            <w:fldChar w:fldCharType="begin"/>
          </w:r>
          <w:r w:rsidRPr="007866B9">
            <w:rPr>
              <w:rFonts w:ascii="Arial" w:hAnsi="Arial" w:cs="Arial"/>
              <w:sz w:val="12"/>
              <w:szCs w:val="12"/>
            </w:rPr>
            <w:instrText xml:space="preserve"> NUMPAGES   \* MERGEFORMAT </w:instrText>
          </w:r>
          <w:r w:rsidRPr="007866B9">
            <w:rPr>
              <w:rFonts w:ascii="Arial" w:hAnsi="Arial" w:cs="Arial"/>
              <w:sz w:val="12"/>
              <w:szCs w:val="12"/>
            </w:rPr>
            <w:fldChar w:fldCharType="separate"/>
          </w:r>
          <w:r w:rsidR="007866B9">
            <w:rPr>
              <w:rFonts w:ascii="Arial" w:eastAsia="Times New Roman" w:hAnsi="Arial" w:cs="Arial"/>
              <w:noProof/>
              <w:sz w:val="12"/>
              <w:szCs w:val="12"/>
              <w:lang w:val="de-DE" w:eastAsia="en-US" w:bidi="ar-SA"/>
            </w:rPr>
            <w:t>5</w:t>
          </w:r>
          <w:r w:rsidRPr="007866B9">
            <w:rPr>
              <w:rFonts w:ascii="Arial" w:hAnsi="Arial" w:cs="Arial"/>
              <w:sz w:val="12"/>
              <w:szCs w:val="12"/>
            </w:rPr>
            <w:fldChar w:fldCharType="end"/>
          </w:r>
        </w:p>
      </w:tc>
    </w:tr>
  </w:tbl>
  <w:p w:rsidR="00D51026" w:rsidRPr="007A319D" w:rsidP="007A319D">
    <w:pPr>
      <w:rPr>
        <w:sz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1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96A0D" w:rsidP="00C10745">
      <w:r>
        <w:separator/>
      </w:r>
    </w:p>
    <w:p w:rsidR="00796A0D" w:rsidP="00C10745"/>
  </w:footnote>
  <w:footnote w:type="continuationSeparator" w:id="1">
    <w:p w:rsidR="00796A0D" w:rsidP="00C10745">
      <w:r>
        <w:continuationSeparator/>
      </w:r>
    </w:p>
    <w:p w:rsidR="00796A0D" w:rsidP="00C107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1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3D18" w:rsidP="006C3D18">
    <w:pPr>
      <w:tabs>
        <w:tab w:val="left" w:pos="1218"/>
      </w:tabs>
      <w:rPr>
        <w:sz w:val="4"/>
      </w:rPr>
    </w:pPr>
  </w:p>
  <w:p w:rsidR="00F153BC" w:rsidP="00F153BC">
    <w:pPr>
      <w:tabs>
        <w:tab w:val="left" w:pos="1218"/>
      </w:tabs>
      <w:rPr>
        <w:sz w:val="4"/>
      </w:rPr>
    </w:pPr>
  </w:p>
  <w:tbl>
    <w:tblPr>
      <w:tblStyle w:val="TableGrid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544"/>
      <w:gridCol w:w="3075"/>
      <w:gridCol w:w="3446"/>
    </w:tblGrid>
    <w:tr w:rsidTr="004F3737">
      <w:tblPrEx>
        <w:tblW w:w="10065" w:type="dxa"/>
        <w:tblLook w:val="04A0"/>
      </w:tblPrEx>
      <w:trPr>
        <w:trHeight w:val="312"/>
      </w:trPr>
      <w:tc>
        <w:tcPr>
          <w:tcW w:w="3544" w:type="dxa"/>
        </w:tcPr>
        <w:p w:rsidR="00F153BC" w:rsidRPr="007866B9" w:rsidP="004F3737">
          <w:pPr>
            <w:pStyle w:val="Header"/>
            <w:ind w:left="142"/>
            <w:rPr>
              <w:rFonts w:ascii="Arial" w:hAnsi="Arial" w:cs="Arial"/>
              <w:sz w:val="16"/>
              <w:szCs w:val="16"/>
            </w:rPr>
          </w:pPr>
        </w:p>
      </w:tc>
      <w:tc>
        <w:tcPr>
          <w:tcW w:w="3075" w:type="dxa"/>
        </w:tcPr>
        <w:p w:rsidR="00F153BC" w:rsidP="004F3737">
          <w:pPr>
            <w:pStyle w:val="Header"/>
            <w:rPr>
              <w:sz w:val="16"/>
              <w:szCs w:val="16"/>
            </w:rPr>
          </w:pPr>
        </w:p>
      </w:tc>
      <w:tc>
        <w:tcPr>
          <w:tcW w:w="3446" w:type="dxa"/>
          <w:vMerge w:val="restart"/>
        </w:tcPr>
        <w:p w:rsidR="00F153BC" w:rsidP="004F3737">
          <w:pPr>
            <w:pStyle w:val="Header"/>
            <w:jc w:val="right"/>
            <w:rPr>
              <w:sz w:val="16"/>
              <w:szCs w:val="16"/>
            </w:rPr>
          </w:pPr>
          <w:r>
            <w:rPr>
              <w:noProof/>
              <w:sz w:val="16"/>
              <w:szCs w:val="16"/>
            </w:rPr>
            <w:drawing>
              <wp:inline distT="0" distB="0" distL="0" distR="0">
                <wp:extent cx="1269475" cy="614426"/>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80308" cy="619669"/>
                        </a:xfrm>
                        <a:prstGeom prst="rect">
                          <a:avLst/>
                        </a:prstGeom>
                      </pic:spPr>
                    </pic:pic>
                  </a:graphicData>
                </a:graphic>
              </wp:inline>
            </w:drawing>
          </w:r>
        </w:p>
      </w:tc>
    </w:tr>
    <w:tr w:rsidTr="004F3737">
      <w:tblPrEx>
        <w:tblW w:w="10065" w:type="dxa"/>
        <w:tblLook w:val="04A0"/>
      </w:tblPrEx>
      <w:trPr>
        <w:trHeight w:val="624"/>
      </w:trPr>
      <w:tc>
        <w:tcPr>
          <w:tcW w:w="3544" w:type="dxa"/>
        </w:tcPr>
        <w:p w:rsidR="00F153BC" w:rsidRPr="007866B9" w:rsidP="004F3737">
          <w:pPr>
            <w:pStyle w:val="Header"/>
            <w:tabs>
              <w:tab w:val="clear" w:pos="4536"/>
              <w:tab w:val="clear" w:pos="9072"/>
            </w:tabs>
            <w:spacing w:line="200" w:lineRule="exact"/>
            <w:rPr>
              <w:rFonts w:ascii="Arial" w:hAnsi="Arial" w:cs="Arial"/>
              <w:color w:val="D9D9D9" w:themeColor="background1" w:themeShade="D9"/>
              <w:sz w:val="16"/>
              <w:szCs w:val="18"/>
            </w:rPr>
          </w:pPr>
          <w:sdt>
            <w:sdtPr>
              <w:rPr>
                <w:rFonts w:ascii="Arial" w:hAnsi="Arial" w:cs="Arial"/>
                <w:b/>
                <w:sz w:val="18"/>
                <w:szCs w:val="18"/>
              </w:rPr>
              <w:alias w:val="Einrichtung"/>
              <w:tag w:val="Einrichtung"/>
              <w:id w:val="-1755111187"/>
              <w:lock w:val="sdtLocked"/>
              <w:placeholder>
                <w:docPart w:val="43D9BC3C06314666BA1DA40274ED8E2B"/>
              </w:placeholder>
              <w:richText/>
            </w:sdtPr>
            <w:sdtContent>
              <w:r w:rsidRPr="007866B9">
                <w:rPr>
                  <w:rFonts w:ascii="Arial" w:hAnsi="Arial" w:cs="Arial"/>
                  <w:b/>
                  <w:sz w:val="18"/>
                  <w:szCs w:val="18"/>
                </w:rPr>
                <w:fldChar w:fldCharType="begin"/>
              </w:r>
              <w:r w:rsidRPr="007866B9">
                <w:rPr>
                  <w:rFonts w:ascii="Arial" w:hAnsi="Arial" w:cs="Arial"/>
                  <w:b/>
                  <w:sz w:val="18"/>
                  <w:szCs w:val="18"/>
                </w:rPr>
                <w:instrText xml:space="preserve"> DOCPROPERTY rox_Einrichtung \* MERGEFORMAT </w:instrText>
              </w:r>
              <w:r w:rsidRPr="007866B9">
                <w:rPr>
                  <w:rFonts w:ascii="Arial" w:hAnsi="Arial" w:cs="Arial"/>
                  <w:b/>
                  <w:sz w:val="18"/>
                  <w:szCs w:val="18"/>
                </w:rPr>
                <w:fldChar w:fldCharType="separate"/>
              </w:r>
              <w:r w:rsidRPr="007866B9">
                <w:rPr>
                  <w:rFonts w:ascii="Arial" w:hAnsi="Arial" w:cs="Arial"/>
                  <w:b/>
                  <w:sz w:val="18"/>
                  <w:szCs w:val="18"/>
                </w:rPr>
                <w:t>Central Biobank Erlangen</w:t>
              </w:r>
              <w:r w:rsidRPr="007866B9">
                <w:rPr>
                  <w:rFonts w:ascii="Arial" w:hAnsi="Arial" w:cs="Arial"/>
                  <w:b/>
                  <w:sz w:val="18"/>
                  <w:szCs w:val="18"/>
                </w:rPr>
                <w:fldChar w:fldCharType="end"/>
              </w:r>
            </w:sdtContent>
          </w:sdt>
          <w:r w:rsidRPr="007866B9">
            <w:rPr>
              <w:rFonts w:ascii="Arial" w:hAnsi="Arial" w:cs="Arial"/>
              <w:b/>
              <w:sz w:val="18"/>
              <w:szCs w:val="18"/>
            </w:rPr>
            <w:br/>
          </w:r>
          <w:sdt>
            <w:sdtPr>
              <w:rPr>
                <w:rFonts w:ascii="Arial" w:hAnsi="Arial" w:cs="Arial"/>
                <w:color w:val="000000" w:themeColor="text1"/>
                <w:sz w:val="16"/>
                <w:szCs w:val="18"/>
              </w:rPr>
              <w:id w:val="-1788578570"/>
              <w:placeholder>
                <w:docPart w:val="DefaultPlaceholder_-1854013440"/>
              </w:placeholder>
              <w:richText/>
            </w:sdtPr>
            <w:sdtContent>
              <w:r w:rsidR="00AF5928">
                <w:rPr>
                  <w:rFonts w:ascii="Arial" w:hAnsi="Arial" w:cs="Arial"/>
                  <w:color w:val="000000" w:themeColor="text1"/>
                  <w:sz w:val="16"/>
                  <w:szCs w:val="18"/>
                </w:rPr>
                <w:fldChar w:fldCharType="begin"/>
              </w:r>
              <w:r w:rsidR="00AF5928">
                <w:rPr>
                  <w:rFonts w:ascii="Arial" w:hAnsi="Arial" w:cs="Arial"/>
                  <w:color w:val="000000" w:themeColor="text1"/>
                  <w:sz w:val="16"/>
                  <w:szCs w:val="18"/>
                </w:rPr>
                <w:instrText xml:space="preserve"> DOCPROPERTY rox_Organisationseinheit \* MERGEFORMAT </w:instrText>
              </w:r>
              <w:r w:rsidR="00AF5928">
                <w:rPr>
                  <w:rFonts w:ascii="Arial" w:hAnsi="Arial" w:cs="Arial"/>
                  <w:color w:val="000000" w:themeColor="text1"/>
                  <w:sz w:val="16"/>
                  <w:szCs w:val="18"/>
                </w:rPr>
                <w:fldChar w:fldCharType="separate"/>
              </w:r>
              <w:r w:rsidR="00AF5928">
                <w:rPr>
                  <w:rFonts w:ascii="Arial" w:hAnsi="Arial" w:cs="Arial"/>
                  <w:color w:val="000000" w:themeColor="text1"/>
                  <w:sz w:val="16"/>
                  <w:szCs w:val="18"/>
                </w:rPr>
                <w:fldChar w:fldCharType="end"/>
              </w:r>
            </w:sdtContent>
          </w:sdt>
        </w:p>
        <w:p w:rsidR="00F153BC" w:rsidRPr="007866B9" w:rsidP="004F3737">
          <w:pPr>
            <w:pStyle w:val="Header"/>
            <w:spacing w:line="200" w:lineRule="exact"/>
            <w:rPr>
              <w:rFonts w:ascii="Arial" w:hAnsi="Arial" w:cs="Arial"/>
              <w:sz w:val="14"/>
              <w:szCs w:val="14"/>
            </w:rPr>
          </w:pPr>
        </w:p>
      </w:tc>
      <w:tc>
        <w:tcPr>
          <w:tcW w:w="3075" w:type="dxa"/>
        </w:tcPr>
        <w:p w:rsidR="00F153BC" w:rsidP="004F3737">
          <w:pPr>
            <w:pStyle w:val="Header"/>
            <w:tabs>
              <w:tab w:val="clear" w:pos="4536"/>
            </w:tabs>
          </w:pPr>
        </w:p>
      </w:tc>
      <w:tc>
        <w:tcPr>
          <w:tcW w:w="0" w:type="auto"/>
          <w:vMerge/>
          <w:vAlign w:val="center"/>
        </w:tcPr>
        <w:p w:rsidR="00F153BC" w:rsidP="004F3737">
          <w:pPr>
            <w:rPr>
              <w:sz w:val="16"/>
              <w:szCs w:val="16"/>
            </w:rPr>
          </w:pPr>
        </w:p>
      </w:tc>
    </w:tr>
    <w:tr w:rsidTr="004F3737">
      <w:tblPrEx>
        <w:tblW w:w="10065" w:type="dxa"/>
        <w:tblLook w:val="04A0"/>
      </w:tblPrEx>
      <w:trPr>
        <w:trHeight w:val="170"/>
      </w:trPr>
      <w:tc>
        <w:tcPr>
          <w:tcW w:w="10065" w:type="dxa"/>
          <w:gridSpan w:val="3"/>
          <w:tcBorders>
            <w:top w:val="nil"/>
            <w:left w:val="nil"/>
            <w:bottom w:val="single" w:sz="4" w:space="0" w:color="auto"/>
            <w:right w:val="nil"/>
          </w:tcBorders>
        </w:tcPr>
        <w:sdt>
          <w:sdtPr>
            <w:rPr>
              <w:rFonts w:ascii="Arial" w:hAnsi="Arial" w:cs="Arial"/>
              <w:b/>
            </w:rPr>
            <w:alias w:val="Titel"/>
            <w:tag w:val="Titel"/>
            <w:id w:val="736908723"/>
            <w:lock w:val="sdtLocked"/>
            <w:placeholder>
              <w:docPart w:val="06D4FBC616464F1FBD0FEDE4D4973119"/>
            </w:placeholder>
            <w:richText/>
          </w:sdtPr>
          <w:sdtContent>
            <w:p w:rsidR="00F153BC" w:rsidRPr="007866B9" w:rsidP="004F3737">
              <w:pPr>
                <w:pStyle w:val="Header"/>
                <w:rPr>
                  <w:rFonts w:ascii="Arial" w:hAnsi="Arial" w:cs="Arial"/>
                  <w:b/>
                </w:rPr>
              </w:pPr>
              <w:r w:rsidRPr="007866B9">
                <w:rPr>
                  <w:rFonts w:ascii="Arial" w:hAnsi="Arial" w:cs="Arial"/>
                  <w:b/>
                </w:rPr>
                <w:fldChar w:fldCharType="begin"/>
              </w:r>
              <w:r w:rsidRPr="007866B9">
                <w:rPr>
                  <w:rFonts w:ascii="Arial" w:hAnsi="Arial" w:cs="Arial"/>
                  <w:b/>
                </w:rPr>
                <w:instrText xml:space="preserve"> DOCPROPERTY rox_Title \* MERGEFORMAT </w:instrText>
              </w:r>
              <w:r w:rsidRPr="007866B9">
                <w:rPr>
                  <w:rFonts w:ascii="Arial" w:hAnsi="Arial" w:cs="Arial"/>
                  <w:b/>
                </w:rPr>
                <w:fldChar w:fldCharType="separate"/>
              </w:r>
              <w:r w:rsidRPr="007866B9">
                <w:rPr>
                  <w:rFonts w:ascii="Arial" w:hAnsi="Arial" w:cs="Arial"/>
                  <w:b/>
                </w:rPr>
                <w:t>Geschäftsordnung</w:t>
              </w:r>
              <w:r w:rsidRPr="007866B9">
                <w:rPr>
                  <w:rFonts w:ascii="Arial" w:hAnsi="Arial" w:cs="Arial"/>
                  <w:b/>
                </w:rPr>
                <w:fldChar w:fldCharType="end"/>
              </w:r>
            </w:p>
          </w:sdtContent>
        </w:sdt>
      </w:tc>
    </w:tr>
    <w:tr w:rsidTr="004F3737">
      <w:tblPrEx>
        <w:tblW w:w="10065" w:type="dxa"/>
        <w:tblLook w:val="04A0"/>
      </w:tblPrEx>
      <w:trPr>
        <w:trHeight w:val="283"/>
      </w:trPr>
      <w:tc>
        <w:tcPr>
          <w:tcW w:w="3544" w:type="dxa"/>
          <w:tcBorders>
            <w:top w:val="single" w:sz="4" w:space="0" w:color="auto"/>
            <w:left w:val="nil"/>
            <w:bottom w:val="nil"/>
            <w:right w:val="nil"/>
          </w:tcBorders>
          <w:vAlign w:val="center"/>
        </w:tcPr>
        <w:sdt>
          <w:sdtPr>
            <w:rPr>
              <w:rFonts w:ascii="Arial" w:hAnsi="Arial" w:cs="Arial"/>
              <w:sz w:val="16"/>
              <w:szCs w:val="16"/>
            </w:rPr>
            <w:id w:val="2061664733"/>
            <w:placeholder>
              <w:docPart w:val="7C2F58B3838942628465A251E485A490"/>
            </w:placeholder>
            <w:richText/>
          </w:sdtPr>
          <w:sdtContent>
            <w:sdt>
              <w:sdtPr>
                <w:rPr>
                  <w:rFonts w:ascii="Arial" w:hAnsi="Arial" w:cs="Arial"/>
                  <w:sz w:val="16"/>
                  <w:szCs w:val="16"/>
                </w:rPr>
                <w:alias w:val="Dokumentenart"/>
                <w:tag w:val="Dokumentenart"/>
                <w:id w:val="1224183203"/>
                <w:lock w:val="sdtLocked"/>
                <w:placeholder>
                  <w:docPart w:val="7C2F58B3838942628465A251E485A490"/>
                </w:placeholder>
                <w:richText/>
              </w:sdtPr>
              <w:sdtContent>
                <w:p w:rsidR="00F153BC" w:rsidRPr="007866B9" w:rsidP="004F3737">
                  <w:pPr>
                    <w:pStyle w:val="Header"/>
                    <w:rPr>
                      <w:rFonts w:ascii="Arial" w:hAnsi="Arial" w:cs="Arial"/>
                      <w:sz w:val="16"/>
                      <w:szCs w:val="16"/>
                    </w:rPr>
                  </w:pPr>
                  <w:r w:rsidRPr="007866B9">
                    <w:rPr>
                      <w:rFonts w:ascii="Arial" w:hAnsi="Arial" w:cs="Arial"/>
                      <w:sz w:val="16"/>
                      <w:szCs w:val="16"/>
                    </w:rPr>
                    <w:fldChar w:fldCharType="begin"/>
                  </w:r>
                  <w:r w:rsidRPr="007866B9">
                    <w:rPr>
                      <w:rFonts w:ascii="Arial" w:hAnsi="Arial" w:cs="Arial"/>
                      <w:sz w:val="16"/>
                      <w:szCs w:val="16"/>
                    </w:rPr>
                    <w:instrText xml:space="preserve"> DOCPROPERTY rox_Dokumentenart \* MERGEFORMAT </w:instrText>
                  </w:r>
                  <w:r w:rsidRPr="007866B9">
                    <w:rPr>
                      <w:rFonts w:ascii="Arial" w:hAnsi="Arial" w:cs="Arial"/>
                      <w:sz w:val="16"/>
                      <w:szCs w:val="16"/>
                    </w:rPr>
                    <w:fldChar w:fldCharType="separate"/>
                  </w:r>
                  <w:r w:rsidRPr="007866B9">
                    <w:rPr>
                      <w:rFonts w:ascii="Arial" w:hAnsi="Arial" w:cs="Arial"/>
                      <w:sz w:val="16"/>
                      <w:szCs w:val="16"/>
                    </w:rPr>
                    <w:t>Geschäftsordnung</w:t>
                  </w:r>
                  <w:r w:rsidRPr="007866B9">
                    <w:rPr>
                      <w:rFonts w:ascii="Arial" w:hAnsi="Arial" w:cs="Arial"/>
                      <w:sz w:val="16"/>
                      <w:szCs w:val="16"/>
                    </w:rPr>
                    <w:fldChar w:fldCharType="end"/>
                  </w:r>
                </w:p>
              </w:sdtContent>
            </w:sdt>
          </w:sdtContent>
        </w:sdt>
      </w:tc>
      <w:tc>
        <w:tcPr>
          <w:tcW w:w="3075" w:type="dxa"/>
          <w:tcBorders>
            <w:top w:val="single" w:sz="4" w:space="0" w:color="auto"/>
            <w:left w:val="nil"/>
            <w:bottom w:val="nil"/>
            <w:right w:val="nil"/>
          </w:tcBorders>
          <w:vAlign w:val="center"/>
        </w:tcPr>
        <w:p w:rsidR="00F153BC" w:rsidP="004F3737">
          <w:pPr>
            <w:pStyle w:val="Header"/>
            <w:rPr>
              <w:sz w:val="16"/>
              <w:szCs w:val="16"/>
            </w:rPr>
          </w:pPr>
          <w:r>
            <w:rPr>
              <w:sz w:val="16"/>
              <w:szCs w:val="16"/>
            </w:rPr>
            <w:t xml:space="preserve"> </w:t>
          </w:r>
        </w:p>
      </w:tc>
      <w:tc>
        <w:tcPr>
          <w:tcW w:w="3446" w:type="dxa"/>
          <w:tcBorders>
            <w:top w:val="single" w:sz="4" w:space="0" w:color="auto"/>
            <w:left w:val="nil"/>
            <w:bottom w:val="nil"/>
            <w:right w:val="nil"/>
          </w:tcBorders>
          <w:vAlign w:val="center"/>
        </w:tcPr>
        <w:p w:rsidR="00F153BC" w:rsidP="004F3737">
          <w:pPr>
            <w:pStyle w:val="Header"/>
            <w:jc w:val="right"/>
            <w:rPr>
              <w:sz w:val="16"/>
              <w:szCs w:val="16"/>
            </w:rPr>
          </w:pPr>
        </w:p>
      </w:tc>
    </w:tr>
  </w:tbl>
  <w:p w:rsidR="006C3D18" w:rsidRPr="005267D8">
    <w:pPr>
      <w:pStyle w:val="Header"/>
      <w:rPr>
        <w:sz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1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DE70210"/>
    <w:multiLevelType w:val="hybridMultilevel"/>
    <w:tmpl w:val="600402B0"/>
    <w:lvl w:ilvl="0">
      <w:start w:val="1"/>
      <w:numFmt w:val="decimal"/>
      <w:pStyle w:val="Listenummerisch"/>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FB135C6"/>
    <w:multiLevelType w:val="hybridMultilevel"/>
    <w:tmpl w:val="6630D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5226469"/>
    <w:multiLevelType w:val="hybridMultilevel"/>
    <w:tmpl w:val="BF6C27F2"/>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15:restartNumberingAfterBreak="0">
    <w:nsid w:val="17501930"/>
    <w:multiLevelType w:val="hybridMultilevel"/>
    <w:tmpl w:val="FBBC25D0"/>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15:restartNumberingAfterBreak="0">
    <w:nsid w:val="186F1FE7"/>
    <w:multiLevelType w:val="multilevel"/>
    <w:tmpl w:val="59D24516"/>
    <w:lvl w:ilvl="0">
      <w:start w:val="1"/>
      <w:numFmt w:val="decimal"/>
      <w:pStyle w:val="Heading1"/>
      <w:lvlText w:val="%1"/>
      <w:lvlJc w:val="left"/>
      <w:pPr>
        <w:ind w:left="777" w:hanging="777"/>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7"/>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6915455"/>
    <w:multiLevelType w:val="hybridMultilevel"/>
    <w:tmpl w:val="B32E840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Arial" w:hAnsi="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pStyle w:val="Heading8"/>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15:restartNumberingAfterBreak="0">
    <w:nsid w:val="2C4B035F"/>
    <w:multiLevelType w:val="hybridMultilevel"/>
    <w:tmpl w:val="7A324E0E"/>
    <w:lvl w:ilvl="0">
      <w:start w:val="1"/>
      <w:numFmt w:val="bullet"/>
      <w:pStyle w:val="ListePunk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38B420D2"/>
    <w:multiLevelType w:val="hybridMultilevel"/>
    <w:tmpl w:val="491E63A6"/>
    <w:lvl w:ilvl="0">
      <w:start w:val="1"/>
      <w:numFmt w:val="lowerLetter"/>
      <w:pStyle w:val="Listealphabetisch"/>
      <w:lvlText w:val="%1)"/>
      <w:lvlJc w:val="left"/>
      <w:pPr>
        <w:ind w:left="530" w:hanging="360"/>
      </w:pPr>
    </w:lvl>
    <w:lvl w:ilvl="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8" w15:restartNumberingAfterBreak="0">
    <w:nsid w:val="42382309"/>
    <w:multiLevelType w:val="hybridMultilevel"/>
    <w:tmpl w:val="C660C7E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4B541193"/>
    <w:multiLevelType w:val="hybridMultilevel"/>
    <w:tmpl w:val="B406D4D8"/>
    <w:lvl w:ilvl="0">
      <w:start w:val="1"/>
      <w:numFmt w:val="decimal"/>
      <w:lvlText w:val="%1."/>
      <w:lvlJc w:val="left"/>
      <w:pPr>
        <w:ind w:left="720" w:hanging="360"/>
      </w:pPr>
      <w:rPr>
        <w:rFonts w:cs="Times New Roman"/>
      </w:rPr>
    </w:lvl>
    <w:lvl w:ilvl="1">
      <w:start w:val="1"/>
      <w:numFmt w:val="decimal"/>
      <w:lvlText w:val="%2."/>
      <w:lvlJc w:val="left"/>
      <w:pPr>
        <w:ind w:left="3054"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15:restartNumberingAfterBreak="0">
    <w:nsid w:val="56442DA7"/>
    <w:multiLevelType w:val="hybridMultilevel"/>
    <w:tmpl w:val="F3FA3DCE"/>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start w:val="1"/>
      <w:numFmt w:val="bullet"/>
      <w:pStyle w:val="Heading9"/>
      <w:lvlText w:val=""/>
      <w:lvlJc w:val="left"/>
      <w:pPr>
        <w:ind w:left="6480" w:hanging="360"/>
      </w:pPr>
      <w:rPr>
        <w:rFonts w:ascii="Wingdings" w:hAnsi="Wingdings" w:hint="default"/>
      </w:rPr>
    </w:lvl>
  </w:abstractNum>
  <w:abstractNum w:abstractNumId="11" w15:restartNumberingAfterBreak="0">
    <w:nsid w:val="56CE5F94"/>
    <w:multiLevelType w:val="hybridMultilevel"/>
    <w:tmpl w:val="6F826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2D5A71"/>
    <w:multiLevelType w:val="hybridMultilevel"/>
    <w:tmpl w:val="66E4B350"/>
    <w:lvl w:ilvl="0">
      <w:start w:val="1"/>
      <w:numFmt w:val="decimal"/>
      <w:lvlText w:val="%1."/>
      <w:lvlJc w:val="left"/>
      <w:pPr>
        <w:ind w:left="1800" w:hanging="360"/>
      </w:pPr>
      <w:rPr>
        <w:rFonts w:cs="Times New Roman"/>
      </w:rPr>
    </w:lvl>
    <w:lvl w:ilvl="1" w:tentative="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13" w15:restartNumberingAfterBreak="0">
    <w:nsid w:val="62AC35FF"/>
    <w:multiLevelType w:val="hybridMultilevel"/>
    <w:tmpl w:val="7D7C8B34"/>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15:restartNumberingAfterBreak="0">
    <w:nsid w:val="675A35AB"/>
    <w:multiLevelType w:val="hybridMultilevel"/>
    <w:tmpl w:val="14D457D2"/>
    <w:lvl w:ilvl="0">
      <w:start w:val="1"/>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15:restartNumberingAfterBreak="0">
    <w:nsid w:val="6FC076B7"/>
    <w:multiLevelType w:val="hybridMultilevel"/>
    <w:tmpl w:val="2B805B5C"/>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15:restartNumberingAfterBreak="0">
    <w:nsid w:val="72922364"/>
    <w:multiLevelType w:val="hybridMultilevel"/>
    <w:tmpl w:val="CA98AE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15:restartNumberingAfterBreak="0">
    <w:nsid w:val="75477489"/>
    <w:multiLevelType w:val="hybridMultilevel"/>
    <w:tmpl w:val="608EA248"/>
    <w:lvl w:ilvl="0">
      <w:start w:val="1"/>
      <w:numFmt w:val="bullet"/>
      <w:pStyle w:val="ListeStrich"/>
      <w:lvlText w:val="­"/>
      <w:lvlJc w:val="left"/>
      <w:pPr>
        <w:ind w:left="1040" w:hanging="360"/>
      </w:pPr>
      <w:rPr>
        <w:rFonts w:ascii="ITCFranklinGothic LT Book" w:hAnsi="ITCFranklinGothic LT Book" w:hint="default"/>
        <w:sz w:val="22"/>
      </w:rPr>
    </w:lvl>
    <w:lvl w:ilvl="1">
      <w:start w:val="1"/>
      <w:numFmt w:val="bullet"/>
      <w:lvlText w:val="–"/>
      <w:lvlJc w:val="left"/>
      <w:pPr>
        <w:ind w:left="1440" w:hanging="360"/>
      </w:pPr>
      <w:rPr>
        <w:rFonts w:ascii="ITCFranklinGothic LT Book" w:hAnsi="ITCFranklinGothic LT Book" w:hint="default"/>
        <w:sz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0"/>
  </w:num>
  <w:num w:numId="5">
    <w:abstractNumId w:val="4"/>
  </w:num>
  <w:num w:numId="6">
    <w:abstractNumId w:val="6"/>
  </w:num>
  <w:num w:numId="7">
    <w:abstractNumId w:val="17"/>
  </w:num>
  <w:num w:numId="8">
    <w:abstractNumId w:val="7"/>
  </w:num>
  <w:num w:numId="9">
    <w:abstractNumId w:val="7"/>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11"/>
  </w:num>
  <w:num w:numId="18">
    <w:abstractNumId w:val="6"/>
  </w:num>
  <w:num w:numId="19">
    <w:abstractNumId w:val="17"/>
  </w:num>
  <w:num w:numId="20">
    <w:abstractNumId w:val="7"/>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11"/>
  </w:num>
  <w:num w:numId="29">
    <w:abstractNumId w:val="6"/>
  </w:num>
  <w:num w:numId="30">
    <w:abstractNumId w:val="17"/>
  </w:num>
  <w:num w:numId="31">
    <w:abstractNumId w:val="7"/>
  </w:num>
  <w:num w:numId="32">
    <w:abstractNumId w:val="6"/>
    <w:lvlOverride w:ilvl="0">
      <w:startOverride w:val="1"/>
    </w:lvlOverride>
  </w:num>
  <w:num w:numId="33">
    <w:abstractNumId w:val="3"/>
  </w:num>
  <w:num w:numId="34">
    <w:abstractNumId w:val="14"/>
  </w:num>
  <w:num w:numId="35">
    <w:abstractNumId w:val="16"/>
  </w:num>
  <w:num w:numId="36">
    <w:abstractNumId w:val="9"/>
  </w:num>
  <w:num w:numId="37">
    <w:abstractNumId w:val="15"/>
  </w:num>
  <w:num w:numId="38">
    <w:abstractNumId w:val="2"/>
  </w:num>
  <w:num w:numId="39">
    <w:abstractNumId w:val="13"/>
  </w:num>
  <w:num w:numId="40">
    <w:abstractNumId w:val="12"/>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LockTheme/>
  <w:defaultTabStop w:val="708"/>
  <w:autoHyphenation/>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D7B"/>
    <w:rsid w:val="0001341C"/>
    <w:rsid w:val="000316A5"/>
    <w:rsid w:val="00033248"/>
    <w:rsid w:val="00043ADE"/>
    <w:rsid w:val="000478E8"/>
    <w:rsid w:val="0005661E"/>
    <w:rsid w:val="000648D7"/>
    <w:rsid w:val="00074C33"/>
    <w:rsid w:val="00085F47"/>
    <w:rsid w:val="000E779F"/>
    <w:rsid w:val="001031AE"/>
    <w:rsid w:val="00110047"/>
    <w:rsid w:val="00132E13"/>
    <w:rsid w:val="0013771B"/>
    <w:rsid w:val="00142D7F"/>
    <w:rsid w:val="00143CC7"/>
    <w:rsid w:val="0017098C"/>
    <w:rsid w:val="001810B4"/>
    <w:rsid w:val="001C237C"/>
    <w:rsid w:val="001C2DE3"/>
    <w:rsid w:val="00201001"/>
    <w:rsid w:val="00201719"/>
    <w:rsid w:val="00211E87"/>
    <w:rsid w:val="00224AC9"/>
    <w:rsid w:val="00233075"/>
    <w:rsid w:val="00235A72"/>
    <w:rsid w:val="00252640"/>
    <w:rsid w:val="002762FA"/>
    <w:rsid w:val="002914E4"/>
    <w:rsid w:val="0029224F"/>
    <w:rsid w:val="002B1F27"/>
    <w:rsid w:val="002B2034"/>
    <w:rsid w:val="002E404D"/>
    <w:rsid w:val="002F1391"/>
    <w:rsid w:val="003073E2"/>
    <w:rsid w:val="00334BD6"/>
    <w:rsid w:val="003505D6"/>
    <w:rsid w:val="0036119C"/>
    <w:rsid w:val="003A73A5"/>
    <w:rsid w:val="003B0D73"/>
    <w:rsid w:val="003C1E06"/>
    <w:rsid w:val="003D3F9F"/>
    <w:rsid w:val="003D7B21"/>
    <w:rsid w:val="003E0FA9"/>
    <w:rsid w:val="003F1CB9"/>
    <w:rsid w:val="003F58EC"/>
    <w:rsid w:val="0042618B"/>
    <w:rsid w:val="00431A67"/>
    <w:rsid w:val="00436AA7"/>
    <w:rsid w:val="00447D2B"/>
    <w:rsid w:val="00465C7E"/>
    <w:rsid w:val="00482BC3"/>
    <w:rsid w:val="00497A6B"/>
    <w:rsid w:val="004B38FC"/>
    <w:rsid w:val="004E03A0"/>
    <w:rsid w:val="004E28ED"/>
    <w:rsid w:val="004E3798"/>
    <w:rsid w:val="004E5A8E"/>
    <w:rsid w:val="004F118C"/>
    <w:rsid w:val="004F3737"/>
    <w:rsid w:val="00521502"/>
    <w:rsid w:val="0052251C"/>
    <w:rsid w:val="005267D8"/>
    <w:rsid w:val="00535D7B"/>
    <w:rsid w:val="0053767B"/>
    <w:rsid w:val="005600F6"/>
    <w:rsid w:val="00562616"/>
    <w:rsid w:val="00564498"/>
    <w:rsid w:val="00566E90"/>
    <w:rsid w:val="005948EF"/>
    <w:rsid w:val="005C5B9D"/>
    <w:rsid w:val="005F197F"/>
    <w:rsid w:val="005F5E08"/>
    <w:rsid w:val="00603A20"/>
    <w:rsid w:val="006059FC"/>
    <w:rsid w:val="00605B2D"/>
    <w:rsid w:val="00614086"/>
    <w:rsid w:val="00616288"/>
    <w:rsid w:val="00671C1A"/>
    <w:rsid w:val="006A3482"/>
    <w:rsid w:val="006B573D"/>
    <w:rsid w:val="006C3D18"/>
    <w:rsid w:val="006F5E39"/>
    <w:rsid w:val="006F64D5"/>
    <w:rsid w:val="00702BAD"/>
    <w:rsid w:val="0072145C"/>
    <w:rsid w:val="0072190F"/>
    <w:rsid w:val="00732033"/>
    <w:rsid w:val="0075217C"/>
    <w:rsid w:val="00771F06"/>
    <w:rsid w:val="007866B9"/>
    <w:rsid w:val="00787D52"/>
    <w:rsid w:val="007944A1"/>
    <w:rsid w:val="0079488E"/>
    <w:rsid w:val="00796890"/>
    <w:rsid w:val="00796A0D"/>
    <w:rsid w:val="00797BAB"/>
    <w:rsid w:val="007A319D"/>
    <w:rsid w:val="007B114B"/>
    <w:rsid w:val="007B3F33"/>
    <w:rsid w:val="007B5E4D"/>
    <w:rsid w:val="007B7DB8"/>
    <w:rsid w:val="007C5843"/>
    <w:rsid w:val="007C5F24"/>
    <w:rsid w:val="007D7B38"/>
    <w:rsid w:val="007F4724"/>
    <w:rsid w:val="007F57F4"/>
    <w:rsid w:val="007F771E"/>
    <w:rsid w:val="008060E0"/>
    <w:rsid w:val="0081336B"/>
    <w:rsid w:val="008549B4"/>
    <w:rsid w:val="008B013D"/>
    <w:rsid w:val="008B455C"/>
    <w:rsid w:val="008B525A"/>
    <w:rsid w:val="008C26C9"/>
    <w:rsid w:val="008D5748"/>
    <w:rsid w:val="008E4412"/>
    <w:rsid w:val="008F5F20"/>
    <w:rsid w:val="0092235F"/>
    <w:rsid w:val="009373E7"/>
    <w:rsid w:val="00946606"/>
    <w:rsid w:val="00952A65"/>
    <w:rsid w:val="009623F1"/>
    <w:rsid w:val="009733F2"/>
    <w:rsid w:val="009830E4"/>
    <w:rsid w:val="009846AF"/>
    <w:rsid w:val="0098777B"/>
    <w:rsid w:val="009F0D8C"/>
    <w:rsid w:val="009F314A"/>
    <w:rsid w:val="00A65BAF"/>
    <w:rsid w:val="00A73295"/>
    <w:rsid w:val="00A75863"/>
    <w:rsid w:val="00A812CB"/>
    <w:rsid w:val="00A87AE3"/>
    <w:rsid w:val="00A941B2"/>
    <w:rsid w:val="00A96255"/>
    <w:rsid w:val="00A969D5"/>
    <w:rsid w:val="00AA4183"/>
    <w:rsid w:val="00AB2C26"/>
    <w:rsid w:val="00AC7ED9"/>
    <w:rsid w:val="00AF5928"/>
    <w:rsid w:val="00B02764"/>
    <w:rsid w:val="00B77249"/>
    <w:rsid w:val="00B91AB6"/>
    <w:rsid w:val="00BA0FEC"/>
    <w:rsid w:val="00BA1BAF"/>
    <w:rsid w:val="00BC3BA6"/>
    <w:rsid w:val="00BC62EE"/>
    <w:rsid w:val="00BD0D89"/>
    <w:rsid w:val="00BD1ABA"/>
    <w:rsid w:val="00BD34EF"/>
    <w:rsid w:val="00BD6082"/>
    <w:rsid w:val="00BE45F2"/>
    <w:rsid w:val="00BE533A"/>
    <w:rsid w:val="00BE54B8"/>
    <w:rsid w:val="00C10745"/>
    <w:rsid w:val="00C32AF0"/>
    <w:rsid w:val="00C61832"/>
    <w:rsid w:val="00C8541E"/>
    <w:rsid w:val="00C940EF"/>
    <w:rsid w:val="00CB01BC"/>
    <w:rsid w:val="00CB619A"/>
    <w:rsid w:val="00CB73A5"/>
    <w:rsid w:val="00CD2CC6"/>
    <w:rsid w:val="00CD46EA"/>
    <w:rsid w:val="00CD5461"/>
    <w:rsid w:val="00CE4DAC"/>
    <w:rsid w:val="00D055BE"/>
    <w:rsid w:val="00D35679"/>
    <w:rsid w:val="00D35CB3"/>
    <w:rsid w:val="00D46CB8"/>
    <w:rsid w:val="00D51026"/>
    <w:rsid w:val="00D740FD"/>
    <w:rsid w:val="00D81AD5"/>
    <w:rsid w:val="00D97D73"/>
    <w:rsid w:val="00DE3E89"/>
    <w:rsid w:val="00E042C9"/>
    <w:rsid w:val="00E221D8"/>
    <w:rsid w:val="00E43226"/>
    <w:rsid w:val="00E53900"/>
    <w:rsid w:val="00E669E9"/>
    <w:rsid w:val="00EA122B"/>
    <w:rsid w:val="00F140EB"/>
    <w:rsid w:val="00F153BC"/>
    <w:rsid w:val="00F33BAE"/>
    <w:rsid w:val="00F3428D"/>
    <w:rsid w:val="00F4377D"/>
    <w:rsid w:val="00F464F3"/>
    <w:rsid w:val="00F63286"/>
    <w:rsid w:val="00F6482D"/>
    <w:rsid w:val="00F72C2E"/>
    <w:rsid w:val="00FB26D2"/>
    <w:rsid w:val="00FB5117"/>
    <w:rsid w:val="00FE24A7"/>
    <w:rsid w:val="00FE3741"/>
  </w:rsids>
  <w:docVars>
    <w:docVar w:name="dgnword-docGUID" w:val="{C7610609-5D38-4266-867F-818F5F011000}"/>
    <w:docVar w:name="dgnword-eventsink" w:val="211841664"/>
    <w:docVar w:name="rox_step_bearbeiter" w:val="Gemmel, Alfred - 28.09.2023"/>
    <w:docVar w:name="rox_step_freigeber" w:val="Wullich, Bernd - 29.09.2023"/>
    <w:docVar w:name="rox_step_pruefer" w:val="Ruebner, Matthias - 28.09.2023&#13;&#10;Koehler, Stefanie - 29.09.2023"/>
    <w:docVar w:name="rox_step_qmpruefer" w:val="Gemmel, Alfred - 29.09.2023"/>
  </w:docVar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4:docId w14:val="18146EC4"/>
  <w15:docId w15:val="{7E500AA4-D0CD-4F02-87BE-53B8D256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TCFranklinGothic LT Book" w:eastAsia="Calibri" w:hAnsi="ITCFranklinGothic LT Book" w:cs="Times New Roman"/>
        <w:sz w:val="22"/>
        <w:szCs w:val="22"/>
        <w:lang w:val="de-DE"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4B38FC"/>
  </w:style>
  <w:style w:type="paragraph" w:styleId="Heading1">
    <w:name w:val="heading 1"/>
    <w:basedOn w:val="Schrift"/>
    <w:next w:val="Schrift"/>
    <w:link w:val="berschrift1Zchn"/>
    <w:uiPriority w:val="10"/>
    <w:qFormat/>
    <w:rsid w:val="00614086"/>
    <w:pPr>
      <w:keepNext/>
      <w:keepLines/>
      <w:numPr>
        <w:numId w:val="27"/>
      </w:numPr>
      <w:spacing w:before="120"/>
      <w:ind w:left="964" w:hanging="964"/>
      <w:outlineLvl w:val="0"/>
    </w:pPr>
    <w:rPr>
      <w:rFonts w:eastAsiaTheme="majorEastAsia" w:cstheme="majorBidi"/>
      <w:b/>
      <w:bCs/>
      <w:szCs w:val="28"/>
    </w:rPr>
  </w:style>
  <w:style w:type="paragraph" w:styleId="Heading2">
    <w:name w:val="heading 2"/>
    <w:basedOn w:val="Heading1"/>
    <w:next w:val="Schrift"/>
    <w:link w:val="berschrift2Zchn"/>
    <w:uiPriority w:val="11"/>
    <w:qFormat/>
    <w:rsid w:val="00233075"/>
    <w:pPr>
      <w:numPr>
        <w:ilvl w:val="1"/>
      </w:numPr>
      <w:ind w:left="964" w:hanging="964"/>
      <w:outlineLvl w:val="1"/>
    </w:pPr>
    <w:rPr>
      <w:bCs w:val="0"/>
      <w:szCs w:val="26"/>
    </w:rPr>
  </w:style>
  <w:style w:type="paragraph" w:styleId="Heading3">
    <w:name w:val="heading 3"/>
    <w:basedOn w:val="Heading2"/>
    <w:next w:val="Schrift"/>
    <w:link w:val="berschrift3Zchn"/>
    <w:uiPriority w:val="12"/>
    <w:qFormat/>
    <w:rsid w:val="00233075"/>
    <w:pPr>
      <w:numPr>
        <w:ilvl w:val="2"/>
      </w:numPr>
      <w:ind w:left="964" w:hanging="964"/>
      <w:outlineLvl w:val="2"/>
    </w:pPr>
    <w:rPr>
      <w:bCs/>
    </w:rPr>
  </w:style>
  <w:style w:type="paragraph" w:styleId="Heading4">
    <w:name w:val="heading 4"/>
    <w:basedOn w:val="Heading3"/>
    <w:next w:val="Schrift"/>
    <w:link w:val="berschrift4Zchn"/>
    <w:uiPriority w:val="13"/>
    <w:qFormat/>
    <w:rsid w:val="00614086"/>
    <w:pPr>
      <w:numPr>
        <w:ilvl w:val="3"/>
      </w:numPr>
      <w:ind w:left="964" w:hanging="964"/>
      <w:outlineLvl w:val="3"/>
    </w:pPr>
    <w:rPr>
      <w:bCs w:val="0"/>
      <w:iCs/>
    </w:rPr>
  </w:style>
  <w:style w:type="paragraph" w:styleId="Heading5">
    <w:name w:val="heading 5"/>
    <w:basedOn w:val="Heading4"/>
    <w:next w:val="Normal"/>
    <w:link w:val="berschrift5Zchn"/>
    <w:uiPriority w:val="14"/>
    <w:qFormat/>
    <w:rsid w:val="00BC62EE"/>
    <w:pPr>
      <w:numPr>
        <w:ilvl w:val="4"/>
      </w:numPr>
      <w:ind w:left="1134" w:hanging="1134"/>
      <w:outlineLvl w:val="4"/>
    </w:pPr>
  </w:style>
  <w:style w:type="paragraph" w:styleId="Heading6">
    <w:name w:val="heading 6"/>
    <w:basedOn w:val="Heading5"/>
    <w:link w:val="berschrift6Zchn"/>
    <w:uiPriority w:val="15"/>
    <w:qFormat/>
    <w:rsid w:val="00BC62EE"/>
    <w:pPr>
      <w:numPr>
        <w:ilvl w:val="5"/>
      </w:numPr>
      <w:ind w:left="1276" w:hanging="1276"/>
      <w:outlineLvl w:val="5"/>
    </w:pPr>
    <w:rPr>
      <w:iCs w:val="0"/>
    </w:rPr>
  </w:style>
  <w:style w:type="paragraph" w:styleId="Heading7">
    <w:name w:val="heading 7"/>
    <w:basedOn w:val="Heading6"/>
    <w:link w:val="berschrift7Zchn"/>
    <w:uiPriority w:val="16"/>
    <w:qFormat/>
    <w:rsid w:val="00BC62EE"/>
    <w:pPr>
      <w:numPr>
        <w:ilvl w:val="7"/>
      </w:numPr>
      <w:ind w:left="1701" w:hanging="1701"/>
      <w:outlineLvl w:val="6"/>
    </w:pPr>
    <w:rPr>
      <w:iCs/>
    </w:rPr>
  </w:style>
  <w:style w:type="paragraph" w:styleId="Heading8">
    <w:name w:val="heading 8"/>
    <w:basedOn w:val="Heading7"/>
    <w:link w:val="berschrift8Zchn"/>
    <w:uiPriority w:val="17"/>
    <w:unhideWhenUsed/>
    <w:rsid w:val="00BC62EE"/>
    <w:pPr>
      <w:numPr>
        <w:numId w:val="2"/>
      </w:numPr>
      <w:ind w:left="1701" w:hanging="1701"/>
      <w:outlineLvl w:val="7"/>
    </w:pPr>
    <w:rPr>
      <w:szCs w:val="20"/>
    </w:rPr>
  </w:style>
  <w:style w:type="paragraph" w:styleId="Heading9">
    <w:name w:val="heading 9"/>
    <w:basedOn w:val="Normal"/>
    <w:next w:val="Normal"/>
    <w:link w:val="berschrift9Zchn"/>
    <w:uiPriority w:val="99"/>
    <w:unhideWhenUsed/>
    <w:rsid w:val="00E53900"/>
    <w:pPr>
      <w:keepNext/>
      <w:keepLines/>
      <w:numPr>
        <w:ilvl w:val="8"/>
        <w:numId w:val="1"/>
      </w:numPr>
      <w:spacing w:before="200"/>
      <w:ind w:left="1584" w:hanging="1584"/>
      <w:outlineLvl w:val="8"/>
    </w:pPr>
    <w:rPr>
      <w:rFonts w:ascii="Cambria" w:hAnsi="Cambria" w:eastAsiaTheme="majorEastAsia" w:cstheme="majorBid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rift">
    <w:name w:val="Schrift"/>
    <w:basedOn w:val="Normal"/>
    <w:link w:val="SchriftZchn"/>
    <w:uiPriority w:val="1"/>
    <w:qFormat/>
    <w:rsid w:val="00233075"/>
    <w:rPr>
      <w:rFonts w:eastAsia="Times New Roman"/>
    </w:rPr>
  </w:style>
  <w:style w:type="character" w:customStyle="1" w:styleId="SchriftZchn">
    <w:name w:val="Schrift Zchn"/>
    <w:link w:val="Schrift"/>
    <w:uiPriority w:val="1"/>
    <w:rsid w:val="0075217C"/>
    <w:rPr>
      <w:rFonts w:eastAsia="Times New Roman"/>
    </w:rPr>
  </w:style>
  <w:style w:type="character" w:customStyle="1" w:styleId="berschrift1Zchn">
    <w:name w:val="Überschrift 1 Zchn"/>
    <w:link w:val="Heading1"/>
    <w:uiPriority w:val="10"/>
    <w:rsid w:val="00614086"/>
    <w:rPr>
      <w:rFonts w:eastAsiaTheme="majorEastAsia" w:cstheme="majorBidi"/>
      <w:b/>
      <w:bCs/>
      <w:szCs w:val="28"/>
    </w:rPr>
  </w:style>
  <w:style w:type="character" w:customStyle="1" w:styleId="berschrift2Zchn">
    <w:name w:val="Überschrift 2 Zchn"/>
    <w:link w:val="Heading2"/>
    <w:uiPriority w:val="11"/>
    <w:rsid w:val="0075217C"/>
    <w:rPr>
      <w:rFonts w:eastAsiaTheme="majorEastAsia" w:cstheme="majorBidi"/>
      <w:b/>
      <w:szCs w:val="26"/>
    </w:rPr>
  </w:style>
  <w:style w:type="character" w:customStyle="1" w:styleId="berschrift3Zchn">
    <w:name w:val="Überschrift 3 Zchn"/>
    <w:link w:val="Heading3"/>
    <w:uiPriority w:val="12"/>
    <w:rsid w:val="0075217C"/>
    <w:rPr>
      <w:rFonts w:eastAsiaTheme="majorEastAsia" w:cstheme="majorBidi"/>
      <w:b/>
      <w:bCs/>
      <w:szCs w:val="26"/>
    </w:rPr>
  </w:style>
  <w:style w:type="character" w:customStyle="1" w:styleId="berschrift4Zchn">
    <w:name w:val="Überschrift 4 Zchn"/>
    <w:link w:val="Heading4"/>
    <w:uiPriority w:val="13"/>
    <w:rsid w:val="00614086"/>
    <w:rPr>
      <w:rFonts w:eastAsiaTheme="majorEastAsia" w:cstheme="majorBidi"/>
      <w:b/>
      <w:iCs/>
      <w:szCs w:val="26"/>
    </w:rPr>
  </w:style>
  <w:style w:type="character" w:customStyle="1" w:styleId="berschrift5Zchn">
    <w:name w:val="Überschrift 5 Zchn"/>
    <w:basedOn w:val="DefaultParagraphFont"/>
    <w:link w:val="Heading5"/>
    <w:uiPriority w:val="14"/>
    <w:rsid w:val="00BC62EE"/>
    <w:rPr>
      <w:rFonts w:eastAsiaTheme="majorEastAsia" w:cstheme="majorBidi"/>
      <w:b/>
      <w:iCs/>
      <w:szCs w:val="26"/>
    </w:rPr>
  </w:style>
  <w:style w:type="character" w:customStyle="1" w:styleId="berschrift6Zchn">
    <w:name w:val="Überschrift 6 Zchn"/>
    <w:link w:val="Heading6"/>
    <w:uiPriority w:val="15"/>
    <w:rsid w:val="00BC62EE"/>
    <w:rPr>
      <w:rFonts w:eastAsiaTheme="majorEastAsia" w:cstheme="majorBidi"/>
      <w:b/>
      <w:szCs w:val="26"/>
    </w:rPr>
  </w:style>
  <w:style w:type="character" w:customStyle="1" w:styleId="berschrift7Zchn">
    <w:name w:val="Überschrift 7 Zchn"/>
    <w:link w:val="Heading7"/>
    <w:uiPriority w:val="16"/>
    <w:rsid w:val="00BC62EE"/>
    <w:rPr>
      <w:rFonts w:eastAsiaTheme="majorEastAsia" w:cstheme="majorBidi"/>
      <w:b/>
      <w:iCs/>
      <w:szCs w:val="26"/>
    </w:rPr>
  </w:style>
  <w:style w:type="character" w:customStyle="1" w:styleId="berschrift8Zchn">
    <w:name w:val="Überschrift 8 Zchn"/>
    <w:link w:val="Heading8"/>
    <w:uiPriority w:val="17"/>
    <w:rsid w:val="00BC62EE"/>
    <w:rPr>
      <w:rFonts w:eastAsiaTheme="majorEastAsia" w:cstheme="majorBidi"/>
      <w:b/>
      <w:iCs/>
      <w:szCs w:val="20"/>
    </w:rPr>
  </w:style>
  <w:style w:type="character" w:customStyle="1" w:styleId="berschrift9Zchn">
    <w:name w:val="Überschrift 9 Zchn"/>
    <w:link w:val="Heading9"/>
    <w:uiPriority w:val="99"/>
    <w:rsid w:val="00201719"/>
    <w:rPr>
      <w:rFonts w:ascii="Cambria" w:hAnsi="Cambria" w:eastAsiaTheme="majorEastAsia" w:cstheme="majorBidi"/>
      <w:i/>
      <w:iCs/>
      <w:color w:val="404040"/>
      <w:sz w:val="20"/>
      <w:szCs w:val="20"/>
    </w:rPr>
  </w:style>
  <w:style w:type="paragraph" w:styleId="BalloonText">
    <w:name w:val="Balloon Text"/>
    <w:basedOn w:val="Normal"/>
    <w:link w:val="SprechblasentextZchn"/>
    <w:uiPriority w:val="99"/>
    <w:semiHidden/>
    <w:unhideWhenUsed/>
    <w:rsid w:val="00233075"/>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233075"/>
    <w:rPr>
      <w:rFonts w:ascii="Tahoma" w:hAnsi="Tahoma" w:cs="Tahoma"/>
      <w:sz w:val="16"/>
      <w:szCs w:val="16"/>
    </w:rPr>
  </w:style>
  <w:style w:type="paragraph" w:customStyle="1" w:styleId="ListePunkt">
    <w:name w:val="Liste Punkt"/>
    <w:basedOn w:val="Schrift"/>
    <w:uiPriority w:val="4"/>
    <w:qFormat/>
    <w:rsid w:val="00C940EF"/>
    <w:pPr>
      <w:numPr>
        <w:numId w:val="6"/>
      </w:numPr>
      <w:ind w:left="992" w:hanging="425"/>
      <w:contextualSpacing/>
    </w:pPr>
  </w:style>
  <w:style w:type="paragraph" w:styleId="Header">
    <w:name w:val="header"/>
    <w:basedOn w:val="Normal"/>
    <w:link w:val="KopfzeileZchn"/>
    <w:uiPriority w:val="99"/>
    <w:unhideWhenUsed/>
    <w:rsid w:val="007F4724"/>
    <w:pPr>
      <w:tabs>
        <w:tab w:val="center" w:pos="4536"/>
        <w:tab w:val="right" w:pos="9072"/>
      </w:tabs>
    </w:pPr>
  </w:style>
  <w:style w:type="character" w:customStyle="1" w:styleId="KopfzeileZchn">
    <w:name w:val="Kopfzeile Zchn"/>
    <w:basedOn w:val="DefaultParagraphFont"/>
    <w:link w:val="Header"/>
    <w:uiPriority w:val="99"/>
    <w:rsid w:val="007F4724"/>
  </w:style>
  <w:style w:type="table" w:styleId="TableGrid">
    <w:name w:val="Table Grid"/>
    <w:basedOn w:val="TableNormal"/>
    <w:rsid w:val="00752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
    <w:name w:val="Tabellentext"/>
    <w:basedOn w:val="Schrift"/>
    <w:link w:val="TabellentextZchn"/>
    <w:uiPriority w:val="19"/>
    <w:qFormat/>
    <w:rsid w:val="00233075"/>
    <w:pPr>
      <w:spacing w:before="40"/>
    </w:pPr>
    <w:rPr>
      <w:sz w:val="18"/>
    </w:rPr>
  </w:style>
  <w:style w:type="character" w:customStyle="1" w:styleId="TabellentextZchn">
    <w:name w:val="Tabellentext Zchn"/>
    <w:basedOn w:val="SchriftZchn"/>
    <w:link w:val="Tabellentext"/>
    <w:uiPriority w:val="19"/>
    <w:rsid w:val="0075217C"/>
    <w:rPr>
      <w:rFonts w:eastAsia="Times New Roman"/>
      <w:sz w:val="18"/>
    </w:rPr>
  </w:style>
  <w:style w:type="paragraph" w:customStyle="1" w:styleId="ListeStrich">
    <w:name w:val="Liste Strich"/>
    <w:basedOn w:val="Schrift"/>
    <w:uiPriority w:val="5"/>
    <w:qFormat/>
    <w:rsid w:val="00C940EF"/>
    <w:pPr>
      <w:numPr>
        <w:numId w:val="30"/>
      </w:numPr>
      <w:ind w:left="1417" w:hanging="425"/>
      <w:contextualSpacing/>
    </w:pPr>
  </w:style>
  <w:style w:type="paragraph" w:styleId="Footer">
    <w:name w:val="footer"/>
    <w:basedOn w:val="Normal"/>
    <w:link w:val="FuzeileZchn"/>
    <w:uiPriority w:val="99"/>
    <w:unhideWhenUsed/>
    <w:rsid w:val="007F4724"/>
    <w:pPr>
      <w:tabs>
        <w:tab w:val="center" w:pos="4536"/>
        <w:tab w:val="right" w:pos="9072"/>
      </w:tabs>
    </w:pPr>
  </w:style>
  <w:style w:type="character" w:customStyle="1" w:styleId="FuzeileZchn">
    <w:name w:val="Fußzeile Zchn"/>
    <w:basedOn w:val="DefaultParagraphFont"/>
    <w:link w:val="Footer"/>
    <w:uiPriority w:val="99"/>
    <w:rsid w:val="007F4724"/>
  </w:style>
  <w:style w:type="character" w:styleId="PlaceholderText">
    <w:name w:val="Placeholder Text"/>
    <w:basedOn w:val="DefaultParagraphFont"/>
    <w:uiPriority w:val="99"/>
    <w:semiHidden/>
    <w:rsid w:val="007F4724"/>
    <w:rPr>
      <w:color w:val="808080"/>
    </w:rPr>
  </w:style>
  <w:style w:type="paragraph" w:customStyle="1" w:styleId="Tabellenberschrift">
    <w:name w:val="Tabellenüberschrift"/>
    <w:basedOn w:val="Tabellentext"/>
    <w:link w:val="TabellenberschriftZchn"/>
    <w:uiPriority w:val="18"/>
    <w:qFormat/>
    <w:rsid w:val="00233075"/>
    <w:rPr>
      <w:b/>
    </w:rPr>
  </w:style>
  <w:style w:type="character" w:customStyle="1" w:styleId="TabellenberschriftZchn">
    <w:name w:val="Tabellenüberschrift Zchn"/>
    <w:basedOn w:val="TabellentextZchn"/>
    <w:link w:val="Tabellenberschrift"/>
    <w:uiPriority w:val="18"/>
    <w:rsid w:val="0075217C"/>
    <w:rPr>
      <w:rFonts w:eastAsia="Times New Roman"/>
      <w:b/>
      <w:sz w:val="18"/>
    </w:rPr>
  </w:style>
  <w:style w:type="paragraph" w:customStyle="1" w:styleId="ListeohneZeichen">
    <w:name w:val="Liste ohne Zeichen"/>
    <w:basedOn w:val="Schrift"/>
    <w:uiPriority w:val="8"/>
    <w:qFormat/>
    <w:rsid w:val="00564498"/>
    <w:pPr>
      <w:ind w:left="992"/>
      <w:contextualSpacing/>
    </w:pPr>
    <w:rPr>
      <w:lang w:eastAsia="de-DE"/>
    </w:rPr>
  </w:style>
  <w:style w:type="paragraph" w:customStyle="1" w:styleId="Zwischenberschrift">
    <w:name w:val="Zwischenüberschrift"/>
    <w:basedOn w:val="Normal"/>
    <w:next w:val="Schrift"/>
    <w:uiPriority w:val="9"/>
    <w:qFormat/>
    <w:rsid w:val="00233075"/>
    <w:pPr>
      <w:spacing w:before="60" w:after="60"/>
    </w:pPr>
    <w:rPr>
      <w:u w:val="single"/>
      <w:lang w:eastAsia="de-DE"/>
    </w:rPr>
  </w:style>
  <w:style w:type="paragraph" w:customStyle="1" w:styleId="Listenummerisch">
    <w:name w:val="Liste nummerisch"/>
    <w:basedOn w:val="Schrift"/>
    <w:uiPriority w:val="6"/>
    <w:qFormat/>
    <w:rsid w:val="00564498"/>
    <w:pPr>
      <w:numPr>
        <w:numId w:val="4"/>
      </w:numPr>
      <w:ind w:left="992" w:hanging="425"/>
      <w:contextualSpacing/>
    </w:pPr>
  </w:style>
  <w:style w:type="paragraph" w:customStyle="1" w:styleId="Legende">
    <w:name w:val="Legende"/>
    <w:basedOn w:val="Schrift"/>
    <w:uiPriority w:val="20"/>
    <w:qFormat/>
    <w:rsid w:val="00252640"/>
    <w:rPr>
      <w:sz w:val="18"/>
      <w:lang w:eastAsia="de-DE"/>
    </w:rPr>
  </w:style>
  <w:style w:type="paragraph" w:customStyle="1" w:styleId="Block">
    <w:name w:val="Block"/>
    <w:basedOn w:val="Schrift"/>
    <w:uiPriority w:val="3"/>
    <w:qFormat/>
    <w:rsid w:val="003E0FA9"/>
    <w:pPr>
      <w:jc w:val="both"/>
    </w:pPr>
  </w:style>
  <w:style w:type="paragraph" w:customStyle="1" w:styleId="Listealphabetisch">
    <w:name w:val="Liste alphabetisch"/>
    <w:basedOn w:val="Schrift"/>
    <w:uiPriority w:val="7"/>
    <w:qFormat/>
    <w:rsid w:val="00564498"/>
    <w:pPr>
      <w:numPr>
        <w:numId w:val="31"/>
      </w:numPr>
      <w:ind w:left="992" w:hanging="425"/>
      <w:contextualSpacing/>
    </w:pPr>
    <w:rPr>
      <w:lang w:eastAsia="de-DE"/>
    </w:rPr>
  </w:style>
  <w:style w:type="paragraph" w:customStyle="1" w:styleId="Schrift115">
    <w:name w:val="Schrift 1.15"/>
    <w:basedOn w:val="Schrift"/>
    <w:link w:val="Schrift115Zchn"/>
    <w:uiPriority w:val="2"/>
    <w:qFormat/>
    <w:rsid w:val="00BD0D89"/>
    <w:pPr>
      <w:spacing w:line="276" w:lineRule="auto"/>
    </w:pPr>
  </w:style>
  <w:style w:type="character" w:customStyle="1" w:styleId="Schrift115Zchn">
    <w:name w:val="Schrift 1.15 Zchn"/>
    <w:basedOn w:val="SchriftZchn"/>
    <w:link w:val="Schrift115"/>
    <w:uiPriority w:val="2"/>
    <w:rsid w:val="00BD0D89"/>
    <w:rPr>
      <w:rFonts w:eastAsia="Times New Roman"/>
    </w:rPr>
  </w:style>
  <w:style w:type="paragraph" w:customStyle="1" w:styleId="Default">
    <w:name w:val="Default"/>
    <w:rsid w:val="00535D7B"/>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535D7B"/>
    <w:pPr>
      <w:spacing w:after="160" w:line="259" w:lineRule="auto"/>
      <w:ind w:left="720"/>
      <w:contextualSpacing/>
    </w:pPr>
    <w:rPr>
      <w:rFonts w:eastAsia="Times New Roman" w:asciiTheme="minorHAnsi" w:hAnsiTheme="minorHAnsi"/>
    </w:rPr>
  </w:style>
  <w:style w:type="table" w:customStyle="1" w:styleId="TableGrid0">
    <w:name w:val="Table Grid_0"/>
    <w:basedOn w:val="TableNormal"/>
    <w:rsid w:val="00752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752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customXml" Target="../customXml/item7.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glossaryDocument" Target="glossary/document.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http://www.qmportal.uk-erlangen.de/qm/gesamt/QM%20Dokumente/Forms/Formular%20(Hochformat)/Formular.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3D9BC3C06314666BA1DA40274ED8E2B"/>
        <w:category>
          <w:name w:val="Allgemein"/>
          <w:gallery w:val="placeholder"/>
        </w:category>
        <w:types>
          <w:type w:val="bbPlcHdr"/>
        </w:types>
        <w:behaviors>
          <w:behavior w:val="content"/>
        </w:behaviors>
        <w:guid w:val="{2D896D70-9500-483F-AB82-747C9AE1CD86}"/>
      </w:docPartPr>
      <w:docPartBody>
        <w:p w:rsidR="004F118C" w:rsidP="002914E4">
          <w:pPr>
            <w:pStyle w:val="43D9BC3C06314666BA1DA40274ED8E2B"/>
          </w:pPr>
          <w:r w:rsidRPr="00CD2CC6">
            <w:rPr>
              <w:rStyle w:val="Placehold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F0D16740-29FD-4F60-B7E1-55AD568037A0}"/>
      </w:docPartPr>
      <w:docPartBody>
        <w:p w:rsidR="00132E13">
          <w:r w:rsidRPr="00CD2CC6">
            <w:rPr>
              <w:rStyle w:val="PlaceholderText"/>
            </w:rPr>
            <w:t>Klicken oder tippen Sie hier, um Text einzugeben.</w:t>
          </w:r>
        </w:p>
      </w:docPartBody>
    </w:docPart>
    <w:docPart>
      <w:docPartPr>
        <w:name w:val="06D4FBC616464F1FBD0FEDE4D4973119"/>
        <w:category>
          <w:name w:val="Allgemein"/>
          <w:gallery w:val="placeholder"/>
        </w:category>
        <w:types>
          <w:type w:val="bbPlcHdr"/>
        </w:types>
        <w:behaviors>
          <w:behavior w:val="content"/>
        </w:behaviors>
        <w:guid w:val="{62244F0F-AED1-4EF3-A1FE-F7EAC196497B}"/>
      </w:docPartPr>
      <w:docPartBody>
        <w:p w:rsidR="004F118C" w:rsidP="002914E4">
          <w:pPr>
            <w:pStyle w:val="06D4FBC616464F1FBD0FEDE4D4973119"/>
          </w:pPr>
          <w:r w:rsidRPr="00CD2CC6">
            <w:rPr>
              <w:rStyle w:val="PlaceholderText"/>
            </w:rPr>
            <w:t>Klicken oder tippen Sie hier, um Text einzugeben.</w:t>
          </w:r>
        </w:p>
      </w:docPartBody>
    </w:docPart>
    <w:docPart>
      <w:docPartPr>
        <w:name w:val="7C2F58B3838942628465A251E485A490"/>
        <w:category>
          <w:name w:val="Allgemein"/>
          <w:gallery w:val="placeholder"/>
        </w:category>
        <w:types>
          <w:type w:val="bbPlcHdr"/>
        </w:types>
        <w:behaviors>
          <w:behavior w:val="content"/>
        </w:behaviors>
        <w:guid w:val="{A7801A53-E247-4FA7-AE7D-14A3532B2487}"/>
      </w:docPartPr>
      <w:docPartBody>
        <w:p w:rsidR="004F118C" w:rsidP="002914E4">
          <w:pPr>
            <w:pStyle w:val="7C2F58B3838942628465A251E485A490"/>
          </w:pPr>
          <w:r w:rsidRPr="00CD2CC6">
            <w:rPr>
              <w:rStyle w:val="PlaceholderText"/>
            </w:rPr>
            <w:t>Klicken oder tippen Sie hier, um Text einzugeben.</w:t>
          </w:r>
        </w:p>
      </w:docPartBody>
    </w:docPart>
    <w:docPart>
      <w:docPartPr>
        <w:name w:val="AE24B6533817481FAA4A4E8B0E8CDFCA"/>
        <w:category>
          <w:name w:val="Allgemein"/>
          <w:gallery w:val="placeholder"/>
        </w:category>
        <w:types>
          <w:type w:val="bbPlcHdr"/>
        </w:types>
        <w:behaviors>
          <w:behavior w:val="content"/>
        </w:behaviors>
        <w:guid w:val="{7532B803-FA61-405F-B2F2-B14E5982DBAA}"/>
      </w:docPartPr>
      <w:docPartBody>
        <w:p w:rsidR="00F6482D" w:rsidP="00201001">
          <w:pPr>
            <w:pStyle w:val="AE24B6533817481FAA4A4E8B0E8CDFCA"/>
          </w:pPr>
          <w:r w:rsidRPr="00E43226">
            <w:rPr>
              <w:rStyle w:val="PlaceholderText"/>
              <w:sz w:val="12"/>
              <w:szCs w:val="12"/>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FranklinGothic LT Book">
    <w:panose1 w:val="02000503050000020004"/>
    <w:charset w:val="00"/>
    <w:family w:val="auto"/>
    <w:pitch w:val="variable"/>
    <w:sig w:usb0="800000AF"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EB4F9D"/>
    <w:rsid w:val="00EB4F9D"/>
    <w:rsid w:val="00EE61A0"/>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4E4"/>
  </w:style>
  <w:style w:type="paragraph" w:customStyle="1" w:styleId="43D9BC3C06314666BA1DA40274ED8E2B">
    <w:name w:val="43D9BC3C06314666BA1DA40274ED8E2B"/>
    <w:rsid w:val="002914E4"/>
    <w:pPr>
      <w:spacing w:after="160" w:line="259" w:lineRule="auto"/>
    </w:pPr>
    <w:rPr>
      <w:rFonts w:asciiTheme="minorHAnsi" w:eastAsiaTheme="minorEastAsia" w:hAnsiTheme="minorHAnsi" w:cstheme="minorBidi"/>
      <w:sz w:val="22"/>
      <w:szCs w:val="22"/>
    </w:rPr>
  </w:style>
  <w:style w:type="paragraph" w:customStyle="1" w:styleId="06D4FBC616464F1FBD0FEDE4D4973119">
    <w:name w:val="06D4FBC616464F1FBD0FEDE4D4973119"/>
    <w:rsid w:val="002914E4"/>
    <w:pPr>
      <w:spacing w:after="160" w:line="259" w:lineRule="auto"/>
    </w:pPr>
    <w:rPr>
      <w:rFonts w:asciiTheme="minorHAnsi" w:eastAsiaTheme="minorEastAsia" w:hAnsiTheme="minorHAnsi" w:cstheme="minorBidi"/>
      <w:sz w:val="22"/>
      <w:szCs w:val="22"/>
    </w:rPr>
  </w:style>
  <w:style w:type="paragraph" w:customStyle="1" w:styleId="7C2F58B3838942628465A251E485A490">
    <w:name w:val="7C2F58B3838942628465A251E485A490"/>
    <w:rsid w:val="002914E4"/>
    <w:pPr>
      <w:spacing w:after="160" w:line="259" w:lineRule="auto"/>
    </w:pPr>
    <w:rPr>
      <w:rFonts w:asciiTheme="minorHAnsi" w:eastAsiaTheme="minorEastAsia" w:hAnsiTheme="minorHAnsi" w:cstheme="minorBidi"/>
      <w:sz w:val="22"/>
      <w:szCs w:val="22"/>
    </w:rPr>
  </w:style>
  <w:style w:type="paragraph" w:customStyle="1" w:styleId="AE24B6533817481FAA4A4E8B0E8CDFCA">
    <w:name w:val="AE24B6533817481FAA4A4E8B0E8CDFCA"/>
    <w:rsid w:val="00201001"/>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QMDocumentToCheckBy xmlns="1b0591f0-7e47-4f82-9038-dae6460ddf1a">
      <UserInfo>
        <DisplayName>MEDADS\ruebnems</DisplayName>
        <AccountId>311</AccountId>
        <AccountType/>
      </UserInfo>
    </QMDocumentToCheckBy>
    <QMDocumentOwnedBy xmlns="1b0591f0-7e47-4f82-9038-dae6460ddf1a">
      <UserInfo>
        <DisplayName>MEDADS\kuehnlsh</DisplayName>
        <AccountId>11970</AccountId>
        <AccountType/>
      </UserInfo>
    </QMDocumentOwnedBy>
    <QMIsConverted xmlns="http://schemas.microsoft.com/sharepoint/v3" xsi:nil="true"/>
    <QM_x0020_Revision_x0020__x0028_Jahre_x0029_ xmlns="fec26289-40dc-4a06-9846-11344b327c6b">Revision nach 2 Jahren</QM_x0020_Revision_x0020__x0028_Jahre_x0029_>
    <QMDocumentLocked xmlns="1b0591f0-7e47-4f82-9038-dae6460ddf1a">false</QMDocumentLocked>
    <QMDocumentVersion xmlns="1b0591f0-7e47-4f82-9038-dae6460ddf1a">5</QMDocumentVersion>
    <QM_x0020_Dokumenttyp xmlns="fec26289-40dc-4a06-9846-11344b327c6b">Geschäftsordnung</QM_x0020_Dokumenttyp>
    <QM_x0020_Einrichtung xmlns="fec26289-40dc-4a06-9846-11344b327c6b">100</QM_x0020_Einrichtung>
    <Links xmlns="fec26289-40dc-4a06-9846-11344b327c6b">
      <Url xsi:nil="true"/>
      <Description xsi:nil="true"/>
    </Links>
    <QMDocumentCheckedByLabel xmlns="1b0591f0-7e47-4f82-9038-dae6460ddf1a">Rübner, Matthias, 06.04.2022</QMDocumentCheckedByLabel>
    <QMScopes_0 xmlns="1b0591f0-7e47-4f82-9038-dae6460ddf1a">
      <Terms xmlns="http://schemas.microsoft.com/office/infopath/2007/PartnerControls">
        <TermInfo xmlns="http://schemas.microsoft.com/office/infopath/2007/PartnerControls">
          <TermName xmlns="http://schemas.microsoft.com/office/infopath/2007/PartnerControls">Central Biobank Erlangen</TermName>
          <TermId xmlns="http://schemas.microsoft.com/office/infopath/2007/PartnerControls">5c11f1a3-5496-49a2-88f8-c3a0b62ab775</TermId>
        </TermInfo>
      </Terms>
    </QMScopes_0>
    <QMDocumentToApproveBy xmlns="1b0591f0-7e47-4f82-9038-dae6460ddf1a">
      <UserInfo>
        <DisplayName>MEDADS\wullicbd</DisplayName>
        <AccountId>676</AccountId>
        <AccountType/>
      </UserInfo>
    </QMDocumentToApproveBy>
    <QMRelatedDocuments xmlns="fec26289-40dc-4a06-9846-11344b327c6b" xsi:nil="true"/>
    <QMLinkToRelatedDocuments xmlns="1b0591f0-7e47-4f82-9038-dae6460ddf1a" xsi:nil="true"/>
    <QM_x0020_Mitgeltende_x0020_Unterlagen_x0020__x0028_Dok_x0029_ xmlns="fec26289-40dc-4a06-9846-11344b327c6b">k.A.</QM_x0020_Mitgeltende_x0020_Unterlagen_x0020__x0028_Dok_x0029_>
    <QM_x0020_Erstellung xmlns="fec26289-40dc-4a06-9846-11344b327c6b">Schüttler, Christina, 06.04.2022</QM_x0020_Erstellung>
    <QMDocumentApprovedAt xmlns="1b0591f0-7e47-4f82-9038-dae6460ddf1a">2022-04-06T15:23:06+00:00</QMDocumentApprovedAt>
    <QM_x0020_Revisionsdatum_x0020__x0028_System_x0029_ xmlns="fec26289-40dc-4a06-9846-11344b327c6b">2024-03-06T16:23:06+00:00</QM_x0020_Revisionsdatum_x0020__x0028_System_x0029_>
    <Berufsgruppen xmlns="fec26289-40dc-4a06-9846-11344b327c6b"/>
    <QMDocumentWrittenBy xmlns="1b0591f0-7e47-4f82-9038-dae6460ddf1a">
      <UserInfo>
        <DisplayName>Schüttler, Christina</DisplayName>
        <AccountId>6932</AccountId>
        <AccountType/>
      </UserInfo>
    </QMDocumentWrittenBy>
    <QMDocumentWrittenByLabel xmlns="1b0591f0-7e47-4f82-9038-dae6460ddf1a" xsi:nil="true"/>
    <QMFileExtension xmlns="http://schemas.microsoft.com/sharepoint/v3" xsi:nil="true"/>
    <QM_x0020_Revisionsdatum xmlns="fec26289-40dc-4a06-9846-11344b327c6b" xsi:nil="true"/>
    <QMDocReferenceID xmlns="http://schemas.microsoft.com/sharepoint/v3" xsi:nil="true"/>
    <QMDocumentNumber xmlns="1b0591f0-7e47-4f82-9038-dae6460ddf1a">UKER-8-26664</QMDocumentNumber>
    <QMDocumentApprovedByLabel xmlns="1b0591f0-7e47-4f82-9038-dae6460ddf1a">Wullich, Bernd, 06.04.2022</QMDocumentApprovedByLabel>
    <QM_x0020_in_x0020_Leseransicht xmlns="fec26289-40dc-4a06-9846-11344b327c6b">false</QM_x0020_in_x0020_Leseransicht>
    <QMLinkToParentDocuments xmlns="1b0591f0-7e47-4f82-9038-dae6460ddf1a" xsi:nil="true"/>
    <QMParentDocuments xmlns="1b0591f0-7e47-4f82-9038-dae6460ddf1a" xsi:nil="true"/>
    <TaxCatchAll xmlns="fec26289-40dc-4a06-9846-11344b327c6b">
      <Value>1317</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ormular (Hochformat)" ma:contentTypeID="0x0101003748FEB7A2AD41D8B6637717C157697A00453FE9F55E54A543B9A70AAB303C9FB70400F5BFCCED775CA749A444E8ADB4D6C0D3" ma:contentTypeVersion="71" ma:contentTypeDescription="Ein neues Formular erstellen" ma:contentTypeScope="" ma:versionID="652190f4e16534c3789c5b6e69de240b">
  <xsd:schema xmlns:xsd="http://www.w3.org/2001/XMLSchema" xmlns:xs="http://www.w3.org/2001/XMLSchema" xmlns:p="http://schemas.microsoft.com/office/2006/metadata/properties" xmlns:ns1="http://schemas.microsoft.com/sharepoint/v3" xmlns:ns2="1b0591f0-7e47-4f82-9038-dae6460ddf1a" xmlns:ns3="fec26289-40dc-4a06-9846-11344b327c6b" targetNamespace="http://schemas.microsoft.com/office/2006/metadata/properties" ma:root="true" ma:fieldsID="13d58cebf9e9b67c7d9f1bca95dddca1" ns1:_="" ns2:_="" ns3:_="">
    <xsd:import namespace="http://schemas.microsoft.com/sharepoint/v3"/>
    <xsd:import namespace="1b0591f0-7e47-4f82-9038-dae6460ddf1a"/>
    <xsd:import namespace="fec26289-40dc-4a06-9846-11344b327c6b"/>
    <xsd:element name="properties">
      <xsd:complexType>
        <xsd:sequence>
          <xsd:element name="documentManagement">
            <xsd:complexType>
              <xsd:all>
                <xsd:element ref="ns2:QMDocumentVersion" minOccurs="0"/>
                <xsd:element ref="ns2:QMDocumentNumber" minOccurs="0"/>
                <xsd:element ref="ns2:QMDocumentWrittenBy" minOccurs="0"/>
                <xsd:element ref="ns2:QMDocumentWrittenByLabel" minOccurs="0"/>
                <xsd:element ref="ns2:QMDocumentToCheckBy" minOccurs="0"/>
                <xsd:element ref="ns2:QMDocumentCheckedByLabel" minOccurs="0"/>
                <xsd:element ref="ns2:QMDocumentOwnedBy" minOccurs="0"/>
                <xsd:element ref="ns2:QMDocumentToApproveBy" minOccurs="0"/>
                <xsd:element ref="ns2:QMDocumentApprovedByLabel" minOccurs="0"/>
                <xsd:element ref="ns2:QMDocumentApprovedAt" minOccurs="0"/>
                <xsd:element ref="ns2:QMDocumentLocked" minOccurs="0"/>
                <xsd:element ref="ns3:QMRelatedDocuments" minOccurs="0"/>
                <xsd:element ref="ns2:QMLinkToRelatedDocuments" minOccurs="0"/>
                <xsd:element ref="ns1:QMIsConverted" minOccurs="0"/>
                <xsd:element ref="ns2:QMScopes_0" minOccurs="0"/>
                <xsd:element ref="ns1:QMFileExtension" minOccurs="0"/>
                <xsd:element ref="ns1:QMDocReferenceID" minOccurs="0"/>
                <xsd:element ref="ns3:QM_x0020_Dokumenttyp"/>
                <xsd:element ref="ns3:QM_x0020_Einrichtung"/>
                <xsd:element ref="ns3:QM_x0020_Mitgeltende_x0020_Unterlagen_x0020__x0028_Dok_x0029_" minOccurs="0"/>
                <xsd:element ref="ns3:QM_x0020_Revision_x0020__x0028_Jahre_x0029_" minOccurs="0"/>
                <xsd:element ref="ns3:QM_x0020_Revisionsdatum" minOccurs="0"/>
                <xsd:element ref="ns3:QM_x0020_Revisionsdatum_x0020__x0028_System_x0029_" minOccurs="0"/>
                <xsd:element ref="ns3:Links" minOccurs="0"/>
                <xsd:element ref="ns3:QM_x0020_Erstellung" minOccurs="0"/>
                <xsd:element ref="ns3:Berufsgruppen" minOccurs="0"/>
                <xsd:element ref="ns3:QM_x0020_in_x0020_Leseransicht" minOccurs="0"/>
                <xsd:element ref="ns3:TaxCatchAll" minOccurs="0"/>
                <xsd:element ref="ns2:QMParentDocuments" minOccurs="0"/>
                <xsd:element ref="ns2:QMLinkToParentDocuments"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IsConverted" ma:index="16" nillable="true" ma:displayName="QMIsConverted" ma:hidden="true" ma:internalName="QMIsConverted" ma:readOnly="false">
      <xsd:simpleType>
        <xsd:restriction base="dms:Boolean"/>
      </xsd:simpleType>
    </xsd:element>
    <xsd:element name="QMFileExtension" ma:index="24" nillable="true" ma:displayName="QMFileExtension" ma:hidden="true" ma:internalName="QMFileExtension">
      <xsd:simpleType>
        <xsd:restriction base="dms:Text"/>
      </xsd:simpleType>
    </xsd:element>
    <xsd:element name="QMDocReferenceID" ma:index="25" nillable="true" ma:displayName="QMDocReferenceID" ma:hidden="true" ma:internalName="QMDocReferenc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b0591f0-7e47-4f82-9038-dae6460ddf1a" elementFormDefault="qualified">
    <xsd:import namespace="http://schemas.microsoft.com/office/2006/documentManagement/types"/>
    <xsd:import namespace="http://schemas.microsoft.com/office/infopath/2007/PartnerControls"/>
    <xsd:element name="QMDocumentVersion" ma:index="2" nillable="true" ma:displayName="QM Version" ma:description="" ma:hidden="true" ma:internalName="QMDocumentVersion" ma:readOnly="false">
      <xsd:simpleType>
        <xsd:restriction base="dms:Text"/>
      </xsd:simpleType>
    </xsd:element>
    <xsd:element name="QMDocumentNumber" ma:index="3" nillable="true" ma:displayName="QM Dokument Nummer" ma:hidden="true" ma:internalName="QMDocumentNumber" ma:readOnly="false">
      <xsd:simpleType>
        <xsd:restriction base="dms:Text">
          <xsd:maxLength value="255"/>
        </xsd:restriction>
      </xsd:simpleType>
    </xsd:element>
    <xsd:element name="QMDocumentWrittenBy" ma:index="5" nillable="true" ma:displayName="QM Ersteller" ma:description="" ma:internalName="QMDocumentWritten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DocumentWrittenByLabel" ma:index="6" nillable="true" ma:displayName="QM erstellt von" ma:description="" ma:hidden="true" ma:internalName="QMDocumentWrittenByLabel" ma:readOnly="false">
      <xsd:simpleType>
        <xsd:restriction base="dms:Note"/>
      </xsd:simpleType>
    </xsd:element>
    <xsd:element name="QMDocumentToCheckBy" ma:index="7" nillable="true" ma:displayName="QM Prüfer" ma:description="" ma:internalName="QMDocumentToCheck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DocumentCheckedByLabel" ma:index="8" nillable="true" ma:displayName="QM geprüft von" ma:description="" ma:hidden="true" ma:internalName="QMDocumentCheckedByLabel" ma:readOnly="false">
      <xsd:simpleType>
        <xsd:restriction base="dms:Note"/>
      </xsd:simpleType>
    </xsd:element>
    <xsd:element name="QMDocumentOwnedBy" ma:index="9" nillable="true" ma:displayName="QM Verantwortlich" ma:description="" ma:internalName="QMDocumentOw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DocumentToApproveBy" ma:index="10" nillable="true" ma:displayName="QM Freigeber" ma:description="" ma:internalName="QMDocumentToApprove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DocumentApprovedByLabel" ma:index="11" nillable="true" ma:displayName="QM freigegeben von" ma:description=":QMCore_Fields_QMDocumentApprovedByLabel_Description" ma:hidden="true" ma:internalName="QMDocumentApprovedByLabel" ma:readOnly="false">
      <xsd:simpleType>
        <xsd:restriction base="dms:Note"/>
      </xsd:simpleType>
    </xsd:element>
    <xsd:element name="QMDocumentApprovedAt" ma:index="12" nillable="true" ma:displayName="QM Freigegeben am" ma:description="" ma:hidden="true" ma:internalName="QMDocumentApprovedAt" ma:readOnly="false">
      <xsd:simpleType>
        <xsd:restriction base="dms:DateTime"/>
      </xsd:simpleType>
    </xsd:element>
    <xsd:element name="QMDocumentLocked" ma:index="13" nillable="true" ma:displayName="QM Gesperrt" ma:default="false" ma:description="" ma:hidden="true" ma:internalName="QMDocumentLocked">
      <xsd:simpleType>
        <xsd:restriction base="dms:Boolean"/>
      </xsd:simpleType>
    </xsd:element>
    <xsd:element name="QMLinkToRelatedDocuments" ma:index="15" nillable="true" ma:displayName="QM Mitgeltende Unterlagen Link" ma:description="" ma:hidden="true" ma:internalName="QMLinkToRelatedDocuments" ma:readOnly="false">
      <xsd:simpleType>
        <xsd:restriction base="dms:Note"/>
      </xsd:simpleType>
    </xsd:element>
    <xsd:element name="QMScopes_0" ma:index="17" ma:taxonomy="true" ma:internalName="QMScopes_0" ma:taxonomyFieldName="QMScopes" ma:displayName="QM Geltungsbereiche" ma:default="" ma:fieldId="{a087eb45-8bf1-4a78-af62-06b9fe847b40}" ma:taxonomyMulti="true" ma:sspId="a3c34a00-3646-4809-8d11-c0b6a70b1203" ma:termSetId="36271caf-35ac-4d11-b2f4-8c74844eaafa" ma:anchorId="00000000-0000-0000-0000-000000000000" ma:open="false" ma:isKeyword="false">
      <xsd:complexType>
        <xsd:sequence>
          <xsd:element ref="pc:Terms" minOccurs="0" maxOccurs="1"/>
        </xsd:sequence>
      </xsd:complexType>
    </xsd:element>
    <xsd:element name="QMParentDocuments" ma:index="42" nillable="true" ma:displayName="QM Hauptdokumente" ma:description="QM Hauptdokumente einer mitgeltenden Unterlage" ma:hidden="true" ma:internalName="QMParentDocuments" ma:readOnly="false">
      <xsd:simpleType>
        <xsd:restriction base="dms:Note"/>
      </xsd:simpleType>
    </xsd:element>
    <xsd:element name="QMLinkToParentDocuments" ma:index="43" nillable="true" ma:displayName="QM Hauptdokumente Link" ma:description="Hauptdokument eines mitgeltenden Dokumentes" ma:hidden="true" ma:internalName="QMLinkToParentDocument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26289-40dc-4a06-9846-11344b327c6b" elementFormDefault="qualified">
    <xsd:import namespace="http://schemas.microsoft.com/office/2006/documentManagement/types"/>
    <xsd:import namespace="http://schemas.microsoft.com/office/infopath/2007/PartnerControls"/>
    <xsd:element name="QMRelatedDocuments" ma:index="14" nillable="true" ma:displayName="QM Mitgeltende Unterlagen" ma:description="" ma:list="Self" ma:internalName="QMRelatedDocuments" ma:showField="Title">
      <xsd:simpleType>
        <xsd:restriction base="dms:Unknown"/>
      </xsd:simpleType>
    </xsd:element>
    <xsd:element name="QM_x0020_Dokumenttyp" ma:index="26" ma:displayName="QM Dokumenttyp" ma:format="Dropdown" ma:internalName="QM_x0020_Dokumenttyp">
      <xsd:simpleType>
        <xsd:restriction base="dms:Choice">
          <xsd:enumeration value="Arbeitsanweisung"/>
          <xsd:enumeration value="Beauftragtenliste"/>
          <xsd:enumeration value="Behandlungsschema"/>
          <xsd:enumeration value="Checkliste"/>
          <xsd:enumeration value="Dienstanweisung"/>
          <xsd:enumeration value="Formular"/>
          <xsd:enumeration value="Funktionsbeschreibung"/>
          <xsd:enumeration value="Geschäftsordnung"/>
          <xsd:enumeration value="Handbuch"/>
          <xsd:enumeration value="Patienteninformation"/>
          <xsd:enumeration value="Richtlinie"/>
          <xsd:enumeration value="Sonstiges"/>
          <xsd:enumeration value="Übersicht"/>
          <xsd:enumeration value="Verfahrensanweisung"/>
          <xsd:enumeration value="Verzeichnisse"/>
          <xsd:enumeration value="Vorlage"/>
        </xsd:restriction>
      </xsd:simpleType>
    </xsd:element>
    <xsd:element name="QM_x0020_Einrichtung" ma:index="27" ma:displayName="QM Einrichtung" ma:list="{18de3390-141a-42f8-8402-a44f05b15e5c}" ma:internalName="QM_x0020_Einrichtung" ma:showField="Title" ma:web="fec26289-40dc-4a06-9846-11344b327c6b">
      <xsd:simpleType>
        <xsd:restriction base="dms:Lookup"/>
      </xsd:simpleType>
    </xsd:element>
    <xsd:element name="QM_x0020_Mitgeltende_x0020_Unterlagen_x0020__x0028_Dok_x0029_" ma:index="28" nillable="true" ma:displayName="QM Mitgeltende Unterlagen (Dok)" ma:hidden="true" ma:internalName="QM_x0020_Mitgeltende_x0020_Unterlagen_x0020__x0028_Dok_x0029_" ma:readOnly="false">
      <xsd:simpleType>
        <xsd:restriction base="dms:Note"/>
      </xsd:simpleType>
    </xsd:element>
    <xsd:element name="QM_x0020_Revision_x0020__x0028_Jahre_x0029_" ma:index="29" nillable="true" ma:displayName="QM Revision" ma:default="Revision nach 2 Jahren" ma:format="Dropdown" ma:internalName="QM_x0020_Revision_x0020__x0028_Jahre_x0029_">
      <xsd:simpleType>
        <xsd:restriction base="dms:Choice">
          <xsd:enumeration value="Revisionsdatum manuell pflegen"/>
          <xsd:enumeration value="Revision nach 1 Jahr"/>
          <xsd:enumeration value="Revision nach 2 Jahren"/>
          <xsd:enumeration value="Revision nach 3 Jahren"/>
        </xsd:restriction>
      </xsd:simpleType>
    </xsd:element>
    <xsd:element name="QM_x0020_Revisionsdatum" ma:index="30" nillable="true" ma:displayName="QM Revisionsdatum" ma:format="DateOnly" ma:internalName="QM_x0020_Revisionsdatum">
      <xsd:simpleType>
        <xsd:restriction base="dms:DateTime"/>
      </xsd:simpleType>
    </xsd:element>
    <xsd:element name="QM_x0020_Revisionsdatum_x0020__x0028_System_x0029_" ma:index="31" nillable="true" ma:displayName="QM Revisionsdatum (System)" ma:format="DateOnly" ma:hidden="true" ma:internalName="QM_x0020_Revisionsdatum_x0020__x0028_System_x0029_" ma:readOnly="false">
      <xsd:simpleType>
        <xsd:restriction base="dms:DateTime"/>
      </xsd:simpleType>
    </xsd:element>
    <xsd:element name="Links" ma:index="32"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QM_x0020_Erstellung" ma:index="35" nillable="true" ma:displayName="QM Erstellung" ma:internalName="QM_x0020_Erstellung">
      <xsd:simpleType>
        <xsd:restriction base="dms:Note"/>
      </xsd:simpleType>
    </xsd:element>
    <xsd:element name="Berufsgruppen" ma:index="38" nillable="true" ma:displayName="Berufsgruppen" ma:internalName="Berufsgruppen">
      <xsd:complexType>
        <xsd:complexContent>
          <xsd:extension base="dms:MultiChoice">
            <xsd:sequence>
              <xsd:element name="Value" maxOccurs="unbounded" minOccurs="0" nillable="true">
                <xsd:simpleType>
                  <xsd:restriction base="dms:Choice">
                    <xsd:enumeration value="Ärzte"/>
                    <xsd:enumeration value="Pflege"/>
                    <xsd:enumeration value="Hebammen"/>
                    <xsd:enumeration value="MTA/MTRA"/>
                    <xsd:enumeration value="Verwaltung"/>
                  </xsd:restriction>
                </xsd:simpleType>
              </xsd:element>
            </xsd:sequence>
          </xsd:extension>
        </xsd:complexContent>
      </xsd:complexType>
    </xsd:element>
    <xsd:element name="QM_x0020_in_x0020_Leseransicht" ma:index="40" nillable="true" ma:displayName="Word in Leseransicht anzeigen" ma:default="0" ma:internalName="QM_x0020_in_x0020_Leseransicht">
      <xsd:simpleType>
        <xsd:restriction base="dms:Boolean"/>
      </xsd:simpleType>
    </xsd:element>
    <xsd:element name="TaxCatchAll" ma:index="41" nillable="true" ma:displayName="Taxonomiespalte &quot;Alle abfangen&quot;" ma:hidden="true" ma:list="{162b8852-543a-486d-9fb4-eb0fbf5725cf}" ma:internalName="TaxCatchAll" ma:showField="CatchAllData" ma:web="fec26289-40dc-4a06-9846-11344b327c6b">
      <xsd:complexType>
        <xsd:complexContent>
          <xsd:extension base="dms:MultiChoiceLookup">
            <xsd:sequence>
              <xsd:element name="Value" type="dms:Lookup" maxOccurs="unbounded" minOccurs="0" nillable="true"/>
            </xsd:sequence>
          </xsd:extension>
        </xsd:complexContent>
      </xsd:complexType>
    </xsd:element>
    <xsd:element name="TaxCatchAllLabel" ma:index="44" nillable="true" ma:displayName="Taxonomiespalte &quot;Alle abfangen&quot;1" ma:hidden="true" ma:list="{162b8852-543a-486d-9fb4-eb0fbf5725cf}" ma:internalName="TaxCatchAllLabel" ma:readOnly="true" ma:showField="CatchAllDataLabel" ma:web="fec26289-40dc-4a06-9846-11344b327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haltstyp"/>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10001</Type>
    <SequenceNumber>10000</SequenceNumber>
    <Assembly>DataOne.QM, Version=1.0.0.0, Culture=neutral, PublicKeyToken=283b27e6ca7b8a44</Assembly>
    <Class>DataOne.QM.QMRelatedDocumentsReceiver</Class>
    <Data/>
    <Filter/>
  </Receiver>
  <Receiver>
    <Name/>
    <Synchronization>Asynchronous</Synchronization>
    <Type>10002</Type>
    <SequenceNumber>10000</SequenceNumber>
    <Assembly>DataOne.QM, Version=1.0.0.0, Culture=neutral, PublicKeyToken=283b27e6ca7b8a44</Assembly>
    <Class>DataOne.QM.QMRelatedDocumentsReceiver</Class>
    <Data/>
    <Filter/>
  </Receiver>
  <Receiver>
    <Name/>
    <Synchronization>Asynchronous</Synchronization>
    <Type>10002</Type>
    <SequenceNumber>10000</SequenceNumber>
    <Assembly>DataOne.QM, Version=1.0.0.0, Culture=neutral, PublicKeyToken=283b27e6ca7b8a44</Assembly>
    <Class>DataOne.QM.QMFileExtensionReceiver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E5A61-AB9C-4CCF-8C5B-A0F53D704E0A}">
  <ds:schemaRefs>
    <ds:schemaRef ds:uri="http://schemas.microsoft.com/office/2006/metadata/properties"/>
    <ds:schemaRef ds:uri="http://schemas.microsoft.com/office/infopath/2007/PartnerControls"/>
    <ds:schemaRef ds:uri="1b0591f0-7e47-4f82-9038-dae6460ddf1a"/>
    <ds:schemaRef ds:uri="http://schemas.microsoft.com/sharepoint/v3"/>
    <ds:schemaRef ds:uri="fec26289-40dc-4a06-9846-11344b327c6b"/>
  </ds:schemaRefs>
</ds:datastoreItem>
</file>

<file path=customXml/itemProps2.xml><?xml version="1.0" encoding="utf-8"?>
<ds:datastoreItem xmlns:ds="http://schemas.openxmlformats.org/officeDocument/2006/customXml" ds:itemID="{88779DC0-B177-4D5F-B8B9-7232AC668D73}">
  <ds:schemaRefs>
    <ds:schemaRef ds:uri="http://schemas.microsoft.com/sharepoint/v3/contenttype/forms"/>
  </ds:schemaRefs>
</ds:datastoreItem>
</file>

<file path=customXml/itemProps3.xml><?xml version="1.0" encoding="utf-8"?>
<ds:datastoreItem xmlns:ds="http://schemas.openxmlformats.org/officeDocument/2006/customXml" ds:itemID="{D4C29136-1B85-49D4-940B-624E5E7DD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0591f0-7e47-4f82-9038-dae6460ddf1a"/>
    <ds:schemaRef ds:uri="fec26289-40dc-4a06-9846-11344b327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CEAA32-950D-4EC9-9ECB-4440D7B81C25}">
  <ds:schemaRefs>
    <ds:schemaRef ds:uri="http://schemas.microsoft.com/sharepoint/events"/>
  </ds:schemaRefs>
</ds:datastoreItem>
</file>

<file path=customXml/itemProps5.xml><?xml version="1.0" encoding="utf-8"?>
<ds:datastoreItem xmlns:ds="http://schemas.openxmlformats.org/officeDocument/2006/customXml" ds:itemID="{9D35C08A-CE85-4521-8A5F-D0952B1460B4}">
  <ds:schemaRefs>
    <ds:schemaRef ds:uri="http://schemas.microsoft.com/office/2006/customDocumentInformationPanel"/>
  </ds:schemaRefs>
</ds:datastoreItem>
</file>

<file path=customXml/itemProps6.xml><?xml version="1.0" encoding="utf-8"?>
<ds:datastoreItem xmlns:ds="http://schemas.openxmlformats.org/officeDocument/2006/customXml" ds:itemID="{F421B67C-FED8-46ED-9FE8-B24A6485F016}">
  <ds:schemaRefs>
    <ds:schemaRef ds:uri="http://schemas.microsoft.com/office/2006/metadata/customXsn"/>
  </ds:schemaRefs>
</ds:datastoreItem>
</file>

<file path=customXml/itemProps7.xml><?xml version="1.0" encoding="utf-8"?>
<ds:datastoreItem xmlns:ds="http://schemas.openxmlformats.org/officeDocument/2006/customXml" ds:itemID="{6D839F2B-8EE4-4577-94D5-A598D661F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Formular.dotx</Template>
  <TotalTime>0</TotalTime>
  <Pages>5</Pages>
  <Words>1600</Words>
  <Characters>10084</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Geschäftsordnung</vt:lpstr>
    </vt:vector>
  </TitlesOfParts>
  <Company>Universitätsklinikum Erlangen</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Geschäftsordnung</dc:title>
  <dc:creator>Nützel, Michele</dc:creator>
  <dc:description>Anpassung an geänderte personelle Organisation,
Migration in roXtra
keine inhaltlichen Änderungen. Anhang wie bei Version 005</dc:description>
  <cp:lastModifiedBy>Köhler, Stefanie</cp:lastModifiedBy>
  <cp:revision>26</cp:revision>
  <cp:lastPrinted>2013-03-05T13:15:00Z</cp:lastPrinted>
  <dcterms:created xsi:type="dcterms:W3CDTF">2021-01-15T06:47:00Z</dcterms:created>
  <dcterms:modified xsi:type="dcterms:W3CDTF">2023-09-29T11:28:00Z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0x0101003748FEB7A2AD41D8B6637717C157697A00453FE9F55E54A543B9A70AAB303C9FB70400F5BFCCED775CA749A444E8ADB4D6C0D3</vt:lpwstr>
  </property>
  <property fmtid="{D5CDD505-2E9C-101B-9397-08002B2CF9AE}" pid="3" name="ItemRetentionFormula">
    <vt:lpwstr/>
  </property>
  <property fmtid="{D5CDD505-2E9C-101B-9397-08002B2CF9AE}" pid="4" name="QMScopes">
    <vt:lpwstr>1317;#Central Biobank Erlangen|5c11f1a3-5496-49a2-88f8-c3a0b62ab775</vt:lpwstr>
  </property>
  <property fmtid="{D5CDD505-2E9C-101B-9397-08002B2CF9AE}" pid="5" name="rox_CreatedAt">
    <vt:lpwstr>Bergmann, Michele</vt:lpwstr>
  </property>
  <property fmtid="{D5CDD505-2E9C-101B-9397-08002B2CF9AE}" pid="6" name="rox_CreatedBy">
    <vt:lpwstr>15.01.2021</vt:lpwstr>
  </property>
  <property fmtid="{D5CDD505-2E9C-101B-9397-08002B2CF9AE}" pid="7" name="rox_Description">
    <vt:lpwstr>Anpassung an geänderte personelle Organisation,
Migration in roXtra
keine inhaltlichen Änderungen. Anhang wie bei Version 005</vt:lpwstr>
  </property>
  <property fmtid="{D5CDD505-2E9C-101B-9397-08002B2CF9AE}" pid="8" name="rox_DocPath">
    <vt:lpwstr>QM Portal Gesamtklinikum/03 Zentrale Einrichtungen/Central Biobank Erlangen/4_Allgemeine Anforderungen</vt:lpwstr>
  </property>
  <property fmtid="{D5CDD505-2E9C-101B-9397-08002B2CF9AE}" pid="9" name="rox_DocType">
    <vt:lpwstr>Formular (4-stufig)</vt:lpwstr>
  </property>
  <property fmtid="{D5CDD505-2E9C-101B-9397-08002B2CF9AE}" pid="10" name="rox_Dokumentenart">
    <vt:lpwstr>Geschäftsordnung</vt:lpwstr>
  </property>
  <property fmtid="{D5CDD505-2E9C-101B-9397-08002B2CF9AE}" pid="11" name="rox_Dokumentenart_SelKey">
    <vt:lpwstr>Geschäftsordnung</vt:lpwstr>
  </property>
  <property fmtid="{D5CDD505-2E9C-101B-9397-08002B2CF9AE}" pid="12" name="rox_DokumentenID">
    <vt:lpwstr>UKER-8-26664</vt:lpwstr>
  </property>
  <property fmtid="{D5CDD505-2E9C-101B-9397-08002B2CF9AE}" pid="13" name="rox_Einrichtung">
    <vt:lpwstr>Central Biobank Erlangen</vt:lpwstr>
  </property>
  <property fmtid="{D5CDD505-2E9C-101B-9397-08002B2CF9AE}" pid="14" name="rox_Einrichtung_SelKey">
    <vt:lpwstr>Central Biobank Erlangen</vt:lpwstr>
  </property>
  <property fmtid="{D5CDD505-2E9C-101B-9397-08002B2CF9AE}" pid="15" name="rox_ErstelltDurch">
    <vt:lpwstr>Schüttler, Christina, 06.04.2022</vt:lpwstr>
  </property>
  <property fmtid="{D5CDD505-2E9C-101B-9397-08002B2CF9AE}" pid="16" name="rox_FileName">
    <vt:lpwstr>CeBE_Geschäftsordnung.docx</vt:lpwstr>
  </property>
  <property fmtid="{D5CDD505-2E9C-101B-9397-08002B2CF9AE}" pid="17" name="rox_Geltungsbereich">
    <vt:lpwstr>Central Biobank Erlangen</vt:lpwstr>
  </property>
  <property fmtid="{D5CDD505-2E9C-101B-9397-08002B2CF9AE}" pid="18" name="rox_ID">
    <vt:lpwstr>18547</vt:lpwstr>
  </property>
  <property fmtid="{D5CDD505-2E9C-101B-9397-08002B2CF9AE}" pid="19" name="rox_ISO15189">
    <vt:lpwstr/>
  </property>
  <property fmtid="{D5CDD505-2E9C-101B-9397-08002B2CF9AE}" pid="20" name="rox_Meta">
    <vt:lpwstr>29</vt:lpwstr>
  </property>
  <property fmtid="{D5CDD505-2E9C-101B-9397-08002B2CF9AE}" pid="21" name="rox_Meta0">
    <vt:lpwstr>&lt;fields&gt;&lt;Field id="rox_Size" caption="Dateigröße" orderid="14" /&gt;&lt;Field id="rox_ID" caption="ID" orderid="39" /&gt;&lt;Field id="rox_</vt:lpwstr>
  </property>
  <property fmtid="{D5CDD505-2E9C-101B-9397-08002B2CF9AE}" pid="22" name="rox_Meta1">
    <vt:lpwstr>Title" caption="Titel" orderid="1" /&gt;&lt;Field id="rox_Status" caption="Status" orderid="3" /&gt;&lt;Field id="rox_Revision" caption="Ve</vt:lpwstr>
  </property>
  <property fmtid="{D5CDD505-2E9C-101B-9397-08002B2CF9AE}" pid="23" name="rox_Meta10">
    <vt:lpwstr>" /&gt;&lt;Field id="rox_Geltungsbereich" caption="Geltungsbereich" orderid="10" /&gt;&lt;Field id="rox_ISO15189" caption="Konformität" ord</vt:lpwstr>
  </property>
  <property fmtid="{D5CDD505-2E9C-101B-9397-08002B2CF9AE}" pid="24" name="rox_Meta11">
    <vt:lpwstr>erid="11" /&gt;&lt;Field id="rox_stampSelect" caption="Stempel" orderid="15" /&gt;&lt;Field id="rox_ErstelltDurch" caption="Erstellt durch</vt:lpwstr>
  </property>
  <property fmtid="{D5CDD505-2E9C-101B-9397-08002B2CF9AE}" pid="25" name="rox_Meta12">
    <vt:lpwstr>" orderid="16" /&gt;&lt;Field id="rox_step_bearbeitung_d" caption="Bearbeitung abgeschlossen am" orderid="21" /&gt;&lt;Field id="rox_step_b</vt:lpwstr>
  </property>
  <property fmtid="{D5CDD505-2E9C-101B-9397-08002B2CF9AE}" pid="26" name="rox_Meta13">
    <vt:lpwstr>earbeitung_u" caption="Bearbeitung abgeschlossen durch" orderid="22" /&gt;&lt;Field id="rox_step_bearbeiter" caption="Bearbeitung (al</vt:lpwstr>
  </property>
  <property fmtid="{D5CDD505-2E9C-101B-9397-08002B2CF9AE}" pid="27" name="rox_Meta14">
    <vt:lpwstr>le)" type="roleconcat" orderid="23"&gt;Gemmel, Alfred - 28.09.2023&lt;/Field&gt;&lt;Field id="rox_step_pruefung_d" caption="Prüfung abgesch</vt:lpwstr>
  </property>
  <property fmtid="{D5CDD505-2E9C-101B-9397-08002B2CF9AE}" pid="28" name="rox_Meta15">
    <vt:lpwstr>lossen am" orderid="24" /&gt;&lt;Field id="rox_step_pruefung_u" caption="Prüfung abgeschlossen durch" orderid="25" /&gt;&lt;Field id="rox_s</vt:lpwstr>
  </property>
  <property fmtid="{D5CDD505-2E9C-101B-9397-08002B2CF9AE}" pid="29" name="rox_Meta16">
    <vt:lpwstr>tep_pruefer" caption="Prüfung (alle)" type="roleconcat" orderid="26"&gt;Ruebner, Matthias - 28.09.2023\nKoehler, Stefanie - 29.09.</vt:lpwstr>
  </property>
  <property fmtid="{D5CDD505-2E9C-101B-9397-08002B2CF9AE}" pid="30" name="rox_Meta17">
    <vt:lpwstr>2023&lt;/Field&gt;&lt;Field id="rox_step_qmpruefung_d" caption="QM-Prüfung abgeschlossen am" orderid="27" /&gt;&lt;Field id="rox_step_qmpruefu</vt:lpwstr>
  </property>
  <property fmtid="{D5CDD505-2E9C-101B-9397-08002B2CF9AE}" pid="31" name="rox_Meta18">
    <vt:lpwstr>ng_u" caption="QM-Prüfung abgeschlossen durch" orderid="28" /&gt;&lt;Field id="rox_step_qmpruefer" caption="QM-Prüfung (alle)" type="</vt:lpwstr>
  </property>
  <property fmtid="{D5CDD505-2E9C-101B-9397-08002B2CF9AE}" pid="32" name="rox_Meta19">
    <vt:lpwstr>roleconcat" orderid="29"&gt;Gemmel, Alfred - 29.09.2023&lt;/Field&gt;&lt;Field id="rox_step_freigabe_d" caption="Freigabe abgeschlossen am</vt:lpwstr>
  </property>
  <property fmtid="{D5CDD505-2E9C-101B-9397-08002B2CF9AE}" pid="33" name="rox_Meta2">
    <vt:lpwstr>rsion" orderid="4" /&gt;&lt;Field id="rox_Description" caption="Beschreibung" orderid="5" /&gt;&lt;Field id="rox_DocType" caption="Dokument</vt:lpwstr>
  </property>
  <property fmtid="{D5CDD505-2E9C-101B-9397-08002B2CF9AE}" pid="34" name="rox_Meta20">
    <vt:lpwstr>" orderid="30" /&gt;&lt;Field id="rox_step_freigabe_u" caption="Freigabe abgeschlossen durch" orderid="31" /&gt;&lt;Field id="rox_step_frei</vt:lpwstr>
  </property>
  <property fmtid="{D5CDD505-2E9C-101B-9397-08002B2CF9AE}" pid="35" name="rox_Meta21">
    <vt:lpwstr>geber" caption="Freigabe (alle)" type="roleconcat" orderid="32"&gt;Wullich, Bernd - 29.09.2023&lt;/Field&gt;&lt;Field id="rox_step_abgelehn</vt:lpwstr>
  </property>
  <property fmtid="{D5CDD505-2E9C-101B-9397-08002B2CF9AE}" pid="36" name="rox_Meta22">
    <vt:lpwstr>t_d" caption="Abgelehnt am" orderid="33" /&gt;&lt;Field id="rox_step_abgelehnt_u" caption="Abgelehnt durch" orderid="34" /&gt;&lt;Field id=</vt:lpwstr>
  </property>
  <property fmtid="{D5CDD505-2E9C-101B-9397-08002B2CF9AE}" pid="37" name="rox_Meta23">
    <vt:lpwstr>"rox_DokumentenID" caption="Dokumenten-ID historisch" orderid="38" /&gt;&lt;Field id="rox_ReferencesTo" caption="Referenzen auf" type</vt:lpwstr>
  </property>
  <property fmtid="{D5CDD505-2E9C-101B-9397-08002B2CF9AE}" pid="38" name="rox_Meta24">
    <vt:lpwstr>="RefTo" url="https://qm-doku.uk-erlangen.de/roxtra" colcount="1" orderid="44" /&gt;&lt;GlobalFieldHandler url="https://qm-doku.uk-er</vt:lpwstr>
  </property>
  <property fmtid="{D5CDD505-2E9C-101B-9397-08002B2CF9AE}" pid="39" name="rox_Meta25">
    <vt:lpwstr>langen.de/roxtra/doc/DownloadGlobalFieldHandler.ashx?token=eyJhbGciOiJIUzI1NiIsImtpZCI6IjNlMjk3MDA2LTMwMmUtNGI4Ni05MTUxLTc3YWYz</vt:lpwstr>
  </property>
  <property fmtid="{D5CDD505-2E9C-101B-9397-08002B2CF9AE}" pid="40" name="rox_Meta26">
    <vt:lpwstr>OWRhYjg0MyIsInR5cCI6IkpXVCJ9.eyJVc2VySUQiOiI3NTEwIiwic3ViIjoiYmUyNWI5OTEtZDllYS00NmUwLWFhODAtNmM2Yjc4ZDhkZmMyIiwicmVxdWVzdGVkQn</vt:lpwstr>
  </property>
  <property fmtid="{D5CDD505-2E9C-101B-9397-08002B2CF9AE}" pid="41" name="rox_Meta27">
    <vt:lpwstr>lDbGllbnRJRCI6IjNlMjk3MDA2LTMwMmUtNGI4Ni05MTUxLTc3YWYzOWRhYjg0MyIsIm5iZiI6MTc2NzM2MTg3NywiZXhwIjoxNzY3MzY1NDc3LCJpYXQiOjE3NjczN</vt:lpwstr>
  </property>
  <property fmtid="{D5CDD505-2E9C-101B-9397-08002B2CF9AE}" pid="42" name="rox_Meta28">
    <vt:lpwstr>jE4NzcsImlzcyI6InJvWHRyYSJ9.3RnMgXvsEt4gO9txv2vqUyDXKD9Qx_DVoD96DjK7f8A" /&gt;&lt;/fields&gt;</vt:lpwstr>
  </property>
  <property fmtid="{D5CDD505-2E9C-101B-9397-08002B2CF9AE}" pid="43" name="rox_Meta3">
    <vt:lpwstr>entyp" orderid="13" /&gt;&lt;Field id="rox_CreatedBy" caption="Angelegt am" orderid="18" /&gt;&lt;Field id="rox_CreatedAt" caption="Angeleg</vt:lpwstr>
  </property>
  <property fmtid="{D5CDD505-2E9C-101B-9397-08002B2CF9AE}" pid="44" name="rox_Meta4">
    <vt:lpwstr>t durch" orderid="17" /&gt;&lt;Field id="rox_UpdatedBy" caption="Geändert durch" orderid="20" /&gt;&lt;Field id="rox_UpdatedAt" caption="Ge</vt:lpwstr>
  </property>
  <property fmtid="{D5CDD505-2E9C-101B-9397-08002B2CF9AE}" pid="45" name="rox_Meta5">
    <vt:lpwstr>ändert am" orderid="19" /&gt;&lt;Field id="rox_DocPath" caption="Pfad" orderid="40" /&gt;&lt;Field id="rox_ParentDocTitle" caption="Ordner</vt:lpwstr>
  </property>
  <property fmtid="{D5CDD505-2E9C-101B-9397-08002B2CF9AE}" pid="46" name="rox_Meta6">
    <vt:lpwstr>" orderid="41" /&gt;&lt;Field id="rox_FileName" caption="Dateiname" orderid="2" /&gt;&lt;Field id="rox_Wiedervorlage" caption="Erinnerung</vt:lpwstr>
  </property>
  <property fmtid="{D5CDD505-2E9C-101B-9397-08002B2CF9AE}" pid="47" name="rox_Meta7">
    <vt:lpwstr>" orderid="6" /&gt;&lt;Field id="rox_Dokumentenart" caption="Dokumentenart" orderid="7" /&gt;&lt;Field id="rox_Dokumentenart_SelKey" captio</vt:lpwstr>
  </property>
  <property fmtid="{D5CDD505-2E9C-101B-9397-08002B2CF9AE}" pid="48" name="rox_Meta8">
    <vt:lpwstr>n="Dokumentenart ()" orderid="42" /&gt;&lt;Field id="rox_Einrichtung" caption="Einrichtung" orderid="8" /&gt;&lt;Field id="rox_Einrichtung_</vt:lpwstr>
  </property>
  <property fmtid="{D5CDD505-2E9C-101B-9397-08002B2CF9AE}" pid="49" name="rox_Meta9">
    <vt:lpwstr>SelKey" caption="Einrichtung ()" orderid="43" /&gt;&lt;Field id="rox_Organisationseinheit" caption="Einrichtungseinheit" orderid="9</vt:lpwstr>
  </property>
  <property fmtid="{D5CDD505-2E9C-101B-9397-08002B2CF9AE}" pid="50" name="rox_Organisationseinheit">
    <vt:lpwstr/>
  </property>
  <property fmtid="{D5CDD505-2E9C-101B-9397-08002B2CF9AE}" pid="51" name="rox_ParentDocTitle">
    <vt:lpwstr>4_Allgemeine Anforderungen</vt:lpwstr>
  </property>
  <property fmtid="{D5CDD505-2E9C-101B-9397-08002B2CF9AE}" pid="52" name="rox_ReferencesTo">
    <vt:lpwstr>...</vt:lpwstr>
  </property>
  <property fmtid="{D5CDD505-2E9C-101B-9397-08002B2CF9AE}" pid="53" name="rox_Revision">
    <vt:lpwstr>006</vt:lpwstr>
  </property>
  <property fmtid="{D5CDD505-2E9C-101B-9397-08002B2CF9AE}" pid="54" name="rox_Size">
    <vt:lpwstr>77173</vt:lpwstr>
  </property>
  <property fmtid="{D5CDD505-2E9C-101B-9397-08002B2CF9AE}" pid="55" name="rox_stampSelect">
    <vt:lpwstr/>
  </property>
  <property fmtid="{D5CDD505-2E9C-101B-9397-08002B2CF9AE}" pid="56" name="rox_Status">
    <vt:lpwstr>freigegeben</vt:lpwstr>
  </property>
  <property fmtid="{D5CDD505-2E9C-101B-9397-08002B2CF9AE}" pid="57" name="rox_step_abgelehnt_d">
    <vt:lpwstr/>
  </property>
  <property fmtid="{D5CDD505-2E9C-101B-9397-08002B2CF9AE}" pid="58" name="rox_step_abgelehnt_u">
    <vt:lpwstr/>
  </property>
  <property fmtid="{D5CDD505-2E9C-101B-9397-08002B2CF9AE}" pid="59" name="rox_step_bearbeiter">
    <vt:lpwstr>Gemmel, Alfred...</vt:lpwstr>
  </property>
  <property fmtid="{D5CDD505-2E9C-101B-9397-08002B2CF9AE}" pid="60" name="rox_step_bearbeitung_d">
    <vt:lpwstr>28.09.2023</vt:lpwstr>
  </property>
  <property fmtid="{D5CDD505-2E9C-101B-9397-08002B2CF9AE}" pid="61" name="rox_step_bearbeitung_u">
    <vt:lpwstr>Gemmel, Alfred</vt:lpwstr>
  </property>
  <property fmtid="{D5CDD505-2E9C-101B-9397-08002B2CF9AE}" pid="62" name="rox_step_freigabe_d">
    <vt:lpwstr>29.09.2023</vt:lpwstr>
  </property>
  <property fmtid="{D5CDD505-2E9C-101B-9397-08002B2CF9AE}" pid="63" name="rox_step_freigabe_u">
    <vt:lpwstr>Wullich, Bernd</vt:lpwstr>
  </property>
  <property fmtid="{D5CDD505-2E9C-101B-9397-08002B2CF9AE}" pid="64" name="rox_step_freigeber">
    <vt:lpwstr>Wullich, Bernd...</vt:lpwstr>
  </property>
  <property fmtid="{D5CDD505-2E9C-101B-9397-08002B2CF9AE}" pid="65" name="rox_step_pruefer">
    <vt:lpwstr>Ruebner, Matthias...</vt:lpwstr>
  </property>
  <property fmtid="{D5CDD505-2E9C-101B-9397-08002B2CF9AE}" pid="66" name="rox_step_pruefung_d">
    <vt:lpwstr>29.09.2023</vt:lpwstr>
  </property>
  <property fmtid="{D5CDD505-2E9C-101B-9397-08002B2CF9AE}" pid="67" name="rox_step_pruefung_u">
    <vt:lpwstr>Koehler, Stefanie</vt:lpwstr>
  </property>
  <property fmtid="{D5CDD505-2E9C-101B-9397-08002B2CF9AE}" pid="68" name="rox_step_qmpruefer">
    <vt:lpwstr>Gemmel, Alfred...</vt:lpwstr>
  </property>
  <property fmtid="{D5CDD505-2E9C-101B-9397-08002B2CF9AE}" pid="69" name="rox_step_qmpruefung_d">
    <vt:lpwstr>29.09.2023</vt:lpwstr>
  </property>
  <property fmtid="{D5CDD505-2E9C-101B-9397-08002B2CF9AE}" pid="70" name="rox_step_qmpruefung_u">
    <vt:lpwstr>Gemmel, Alfred</vt:lpwstr>
  </property>
  <property fmtid="{D5CDD505-2E9C-101B-9397-08002B2CF9AE}" pid="71" name="rox_Title">
    <vt:lpwstr>Geschäftsordnung</vt:lpwstr>
  </property>
  <property fmtid="{D5CDD505-2E9C-101B-9397-08002B2CF9AE}" pid="72" name="rox_UpdatedAt">
    <vt:lpwstr>29.09.2023</vt:lpwstr>
  </property>
  <property fmtid="{D5CDD505-2E9C-101B-9397-08002B2CF9AE}" pid="73" name="rox_UpdatedBy">
    <vt:lpwstr>Koehler, Stefanie</vt:lpwstr>
  </property>
  <property fmtid="{D5CDD505-2E9C-101B-9397-08002B2CF9AE}" pid="74" name="rox_Wiedervorlage">
    <vt:lpwstr>29.09.2027</vt:lpwstr>
  </property>
  <property fmtid="{D5CDD505-2E9C-101B-9397-08002B2CF9AE}" pid="75" name="WorkflowChangePath">
    <vt:lpwstr>26a65b15-1670-45b9-bd39-4b9a6fa56c56,3;26a65b15-1670-45b9-bd39-4b9a6fa56c56,3;26a65b15-1670-45b9-bd39-4b9a6fa56c56,4;26a65b15-1670-45b9-bd39-4b9a6fa56c56,4;26a65b15-1670-45b9-bd39-4b9a6fa56c56,5;26a65b15-1670-45b9-bd39-4b9a6fa56c56,5;26a65b15-1670-45b9-bd</vt:lpwstr>
  </property>
  <property fmtid="{D5CDD505-2E9C-101B-9397-08002B2CF9AE}" pid="76" name="_dlc_DocId">
    <vt:lpwstr>UKER-8-26664</vt:lpwstr>
  </property>
  <property fmtid="{D5CDD505-2E9C-101B-9397-08002B2CF9AE}" pid="77" name="_dlc_DocIdItemGuid">
    <vt:lpwstr>b2e7d30e-46c5-4de4-b865-b1762b3d52ad</vt:lpwstr>
  </property>
  <property fmtid="{D5CDD505-2E9C-101B-9397-08002B2CF9AE}" pid="78" name="_dlc_DocIdUrl">
    <vt:lpwstr>http://www.qmportal.uk-erlangen.de/qm/gesamt/_layouts/DocIdRedir.aspx?ID=UKER-8-26664, UKER-8-26664</vt:lpwstr>
  </property>
  <property fmtid="{D5CDD505-2E9C-101B-9397-08002B2CF9AE}" pid="79" name="_dlc_policyId">
    <vt:lpwstr/>
  </property>
</Properties>
</file>